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88" w:rsidRDefault="002F3851" w:rsidP="00510E88">
      <w:pPr>
        <w:rPr>
          <w:rStyle w:val="rynqvb"/>
          <w:lang w:bidi="fa-IR"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</w:p>
    <w:p w:rsidR="00012B7C" w:rsidRDefault="00012B7C" w:rsidP="00510E88">
      <w:pPr>
        <w:rPr>
          <w:rStyle w:val="rynqvb"/>
          <w:rtl/>
          <w:lang w:bidi="fa-IR"/>
        </w:rPr>
      </w:pPr>
      <w:r>
        <w:rPr>
          <w:rStyle w:val="rynqvb"/>
          <w:rFonts w:hint="cs"/>
          <w:rtl/>
          <w:lang w:bidi="fa-IR"/>
        </w:rPr>
        <w:t xml:space="preserve"> </w:t>
      </w:r>
      <w:r w:rsidR="00510E88">
        <w:rPr>
          <w:color w:val="000000"/>
          <w:rtl/>
        </w:rPr>
        <w:t xml:space="preserve">مروری بر معیارهای تشخیصی (نقش نشانگرهای زیستی و ایمونولوژیکی) در تشخیص سندرم درد ناحیه ای پیچیده </w:t>
      </w:r>
      <w:r w:rsidR="00510E88">
        <w:rPr>
          <w:color w:val="000000"/>
        </w:rPr>
        <w:t>CRPS</w:t>
      </w:r>
    </w:p>
    <w:p w:rsidR="00510E88" w:rsidRPr="00510E88" w:rsidRDefault="00510E88" w:rsidP="00510E88">
      <w:pPr>
        <w:rPr>
          <w:b/>
          <w:bCs/>
        </w:rPr>
      </w:pPr>
      <w:r w:rsidRPr="00510E88">
        <w:rPr>
          <w:b/>
          <w:bCs/>
        </w:rPr>
        <w:t>Diagnostic Criteria and Technical Evaluation of Complex</w:t>
      </w:r>
    </w:p>
    <w:p w:rsidR="006D20F6" w:rsidRDefault="00510E88" w:rsidP="00510E88">
      <w:pPr>
        <w:rPr>
          <w:b/>
          <w:bCs/>
          <w:rtl/>
        </w:rPr>
      </w:pPr>
      <w:r w:rsidRPr="00510E88">
        <w:rPr>
          <w:b/>
          <w:bCs/>
        </w:rPr>
        <w:t>Regional Pain Syndrome: A Narrative Review</w:t>
      </w:r>
    </w:p>
    <w:p w:rsidR="00F21F89" w:rsidRPr="002A5614" w:rsidRDefault="00F21F89" w:rsidP="00F21F89">
      <w:pPr>
        <w:bidi/>
      </w:pPr>
    </w:p>
    <w:p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012B7C">
        <w:rPr>
          <w:rFonts w:hint="cs"/>
          <w:b/>
          <w:bCs/>
          <w:rtl/>
          <w:lang w:bidi="fa-IR"/>
        </w:rPr>
        <w:t>1404.10.1</w:t>
      </w:r>
    </w:p>
    <w:p w:rsidR="002F3851" w:rsidRPr="0066027C" w:rsidRDefault="002F3851" w:rsidP="00510E88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012B7C">
        <w:rPr>
          <w:rFonts w:hint="cs"/>
          <w:b/>
          <w:bCs/>
          <w:rtl/>
        </w:rPr>
        <w:t>شهناز فولادي سرابي</w:t>
      </w:r>
    </w:p>
    <w:p w:rsidR="009E4F82" w:rsidRDefault="009E4F82" w:rsidP="002F3851">
      <w:pPr>
        <w:bidi/>
        <w:rPr>
          <w:b/>
          <w:bCs/>
          <w:rtl/>
        </w:rPr>
      </w:pPr>
    </w:p>
    <w:p w:rsidR="00012B7C" w:rsidRDefault="002F3851" w:rsidP="00430857">
      <w:pPr>
        <w:rPr>
          <w:rStyle w:val="rynqvb"/>
          <w:rtl/>
          <w:lang w:bidi="fa-IR"/>
        </w:rPr>
      </w:pPr>
      <w:r>
        <w:rPr>
          <w:rFonts w:hint="cs"/>
          <w:b/>
          <w:bCs/>
          <w:rtl/>
        </w:rPr>
        <w:t xml:space="preserve">عنوان پیام پژوهشی </w:t>
      </w:r>
      <w:r w:rsidR="00510E88">
        <w:rPr>
          <w:color w:val="000000"/>
          <w:rtl/>
        </w:rPr>
        <w:t xml:space="preserve">مروری بر معیارهای تشخیصی (نقش نشانگرهای زیستی و ایمونولوژیکی) در تشخیص سندرم درد ناحیه ای پیچیده </w:t>
      </w:r>
      <w:r w:rsidR="00430857">
        <w:rPr>
          <w:rFonts w:hint="cs"/>
          <w:color w:val="000000"/>
          <w:rtl/>
        </w:rPr>
        <w:t>)</w:t>
      </w:r>
      <w:r w:rsidR="00510E88">
        <w:rPr>
          <w:color w:val="000000"/>
        </w:rPr>
        <w:t>CRPS</w:t>
      </w:r>
      <w:r w:rsidR="00430857">
        <w:rPr>
          <w:rFonts w:hint="cs"/>
          <w:color w:val="000000"/>
          <w:rtl/>
        </w:rPr>
        <w:t>(</w:t>
      </w:r>
    </w:p>
    <w:p w:rsidR="00F95520" w:rsidRPr="000D10D5" w:rsidRDefault="00F95520" w:rsidP="00012B7C">
      <w:pPr>
        <w:bidi/>
        <w:jc w:val="both"/>
        <w:rPr>
          <w:rtl/>
        </w:rPr>
      </w:pPr>
    </w:p>
    <w:p w:rsidR="000D10D5" w:rsidRDefault="000D10D5" w:rsidP="00510E8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: </w:t>
      </w:r>
      <w:r w:rsidR="00510E88">
        <w:rPr>
          <w:color w:val="00008B"/>
          <w:shd w:val="clear" w:color="auto" w:fill="ADD8E6"/>
          <w:rtl/>
        </w:rPr>
        <w:t>سندرم درد ناحیه ای پیچیده، نشانگرهای زیستی، معیارهای بوداپست</w:t>
      </w:r>
    </w:p>
    <w:p w:rsidR="00F95520" w:rsidRDefault="00F95520" w:rsidP="00F95520">
      <w:pPr>
        <w:bidi/>
        <w:rPr>
          <w:b/>
          <w:bCs/>
          <w:rtl/>
        </w:rPr>
      </w:pPr>
    </w:p>
    <w:p w:rsidR="00F95520" w:rsidRPr="000D10D5" w:rsidRDefault="00F95520" w:rsidP="00F95520">
      <w:pPr>
        <w:bidi/>
        <w:rPr>
          <w:rtl/>
        </w:rPr>
      </w:pPr>
    </w:p>
    <w:p w:rsidR="002F3851" w:rsidRDefault="002F3851" w:rsidP="00C3695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</w:p>
    <w:p w:rsidR="00F95520" w:rsidRDefault="00510E88" w:rsidP="003610E7">
      <w:pPr>
        <w:bidi/>
        <w:ind w:firstLine="720"/>
        <w:rPr>
          <w:b/>
          <w:bCs/>
          <w:rtl/>
        </w:rPr>
      </w:pPr>
      <w:r>
        <w:rPr>
          <w:rStyle w:val="rynqvb"/>
          <w:rFonts w:hint="cs"/>
          <w:rtl/>
          <w:lang w:bidi="fa-IR"/>
        </w:rPr>
        <w:t>سندرم درد منطقه‌ای پیچیده</w:t>
      </w:r>
      <w:r>
        <w:rPr>
          <w:rStyle w:val="rynqvb"/>
          <w:rFonts w:hint="cs"/>
          <w:lang w:bidi="fa-IR"/>
        </w:rPr>
        <w:t xml:space="preserve"> (CRPS) </w:t>
      </w:r>
      <w:r>
        <w:rPr>
          <w:rStyle w:val="rynqvb"/>
          <w:rFonts w:hint="cs"/>
          <w:rtl/>
          <w:lang w:bidi="fa-IR"/>
        </w:rPr>
        <w:t>یک اختلال درد مزمن با علائم حسی، خودکار، حرکتی و تروفیک متعدد است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تشخیص بر اساس معیارهای بالینی مانند معیارهای بوداپست است، اما محدودیت‌هایی برای این معیارها، به ویژه برای موارد کودکان و تظاهرات بالینی مختلف، وجود دارد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آزمایش‌های فنی - شامل آزمایش‌های آزمایشگاهی، مطالعات الکتروفیزیولوژیک، آزمایش‌های عملکرد حسی و خودکار و تصویربرداری پیشرفته‌تر - شواهد حمایتی اما نه قطعی ارائه می‌دهند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نشانگرهای زیستی مانند برخی از میکرو</w:t>
      </w:r>
      <w:r>
        <w:rPr>
          <w:rStyle w:val="rynqvb"/>
          <w:rFonts w:hint="cs"/>
          <w:lang w:bidi="fa-IR"/>
        </w:rPr>
        <w:t xml:space="preserve"> RNA</w:t>
      </w:r>
      <w:r>
        <w:rPr>
          <w:rStyle w:val="rynqvb"/>
          <w:rFonts w:hint="cs"/>
          <w:rtl/>
          <w:lang w:bidi="fa-IR"/>
        </w:rPr>
        <w:t>ها، واسطه‌های التهابی و اتوآنتی‌بادی‌ها ممکن است پتانسیل بهبود دقت تشخیصی را ارائه دهند، اگرچه هنوز به اندازه کافی اعتبارسنجی نشده‌اند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تکنیک‌های تصویربرداری جدید، از جمله الاستوگرافی اولتراسوند و تصویربرداری عصبی، تغییرات پاتوفیزیولوژیکی محیطی و مرکزی را در</w:t>
      </w:r>
      <w:r>
        <w:rPr>
          <w:rStyle w:val="rynqvb"/>
          <w:rFonts w:hint="cs"/>
          <w:lang w:bidi="fa-IR"/>
        </w:rPr>
        <w:t xml:space="preserve"> CRPS </w:t>
      </w:r>
      <w:r>
        <w:rPr>
          <w:rStyle w:val="rynqvb"/>
          <w:rFonts w:hint="cs"/>
          <w:rtl/>
          <w:lang w:bidi="fa-IR"/>
        </w:rPr>
        <w:t>شناسایی کرده‌اند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ما می‌توانیم با ادغام معیارهای بالینی استاندارد با ارزیابی‌های فنی و بهبود نشانگرهای زیستی، تشخیص</w:t>
      </w:r>
      <w:r>
        <w:rPr>
          <w:rStyle w:val="rynqvb"/>
          <w:rFonts w:hint="cs"/>
          <w:lang w:bidi="fa-IR"/>
        </w:rPr>
        <w:t xml:space="preserve"> CRPS </w:t>
      </w:r>
      <w:r>
        <w:rPr>
          <w:rStyle w:val="rynqvb"/>
          <w:rFonts w:hint="cs"/>
          <w:rtl/>
          <w:lang w:bidi="fa-IR"/>
        </w:rPr>
        <w:t>را بهبود بخشیم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این امر باید به تشخیص زودهنگام، کاهش تأخیر در تشخیص و ترویج درمان فردی کمک کند</w:t>
      </w:r>
      <w:r>
        <w:rPr>
          <w:rStyle w:val="rynqvb"/>
          <w:rFonts w:hint="cs"/>
          <w:lang w:bidi="fa-IR"/>
        </w:rPr>
        <w:t>.</w:t>
      </w:r>
    </w:p>
    <w:p w:rsidR="00F95520" w:rsidRDefault="00F95520" w:rsidP="00F95520">
      <w:pPr>
        <w:bidi/>
        <w:rPr>
          <w:b/>
          <w:bCs/>
          <w:rtl/>
        </w:rPr>
      </w:pPr>
    </w:p>
    <w:p w:rsidR="00182985" w:rsidRDefault="002F3851" w:rsidP="00510E88">
      <w:pPr>
        <w:bidi/>
        <w:rPr>
          <w:rFonts w:hint="cs"/>
          <w:b/>
          <w:bCs/>
          <w:rtl/>
        </w:rPr>
      </w:pPr>
      <w:r w:rsidRPr="0066027C">
        <w:rPr>
          <w:b/>
          <w:bCs/>
          <w:rtl/>
        </w:rPr>
        <w:lastRenderedPageBreak/>
        <w:t>تأثیرات و کاربردها</w:t>
      </w:r>
      <w:r w:rsidR="00510E88">
        <w:rPr>
          <w:b/>
          <w:bCs/>
        </w:rPr>
        <w:t xml:space="preserve"> </w:t>
      </w:r>
      <w:r w:rsidR="00510E88">
        <w:rPr>
          <w:rFonts w:hint="cs"/>
          <w:b/>
          <w:bCs/>
          <w:lang w:bidi="fa-IR"/>
        </w:rPr>
        <w:t xml:space="preserve"> </w:t>
      </w:r>
    </w:p>
    <w:p w:rsidR="00510E88" w:rsidRDefault="00510E88" w:rsidP="00510E88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مرور كامل تشخيص </w:t>
      </w:r>
      <w:r>
        <w:rPr>
          <w:b/>
          <w:bCs/>
        </w:rPr>
        <w:t>CRPS</w:t>
      </w:r>
    </w:p>
    <w:p w:rsidR="00510E88" w:rsidRDefault="00510E88" w:rsidP="00510E88">
      <w:pPr>
        <w:bidi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</w:rPr>
        <w:t xml:space="preserve">تشخيص زودهنگام بيماران </w:t>
      </w:r>
      <w:r>
        <w:rPr>
          <w:b/>
          <w:bCs/>
        </w:rPr>
        <w:t>CRPS</w:t>
      </w:r>
    </w:p>
    <w:p w:rsidR="00A2206A" w:rsidRDefault="00A2206A" w:rsidP="00A2206A">
      <w:pPr>
        <w:bidi/>
        <w:rPr>
          <w:b/>
          <w:bCs/>
        </w:rPr>
      </w:pPr>
    </w:p>
    <w:p w:rsidR="00A2206A" w:rsidRDefault="00A2206A" w:rsidP="00510E88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:rsidR="00510E88" w:rsidRDefault="00510E88" w:rsidP="00510E88">
      <w:pPr>
        <w:pStyle w:val="NormalWeb"/>
        <w:jc w:val="right"/>
        <w:rPr>
          <w:color w:val="000000"/>
        </w:rPr>
      </w:pPr>
      <w:r>
        <w:rPr>
          <w:color w:val="000000"/>
          <w:rtl/>
        </w:rPr>
        <w:t>مشکل</w:t>
      </w:r>
      <w:r>
        <w:rPr>
          <w:rFonts w:hint="cs"/>
          <w:color w:val="000000"/>
          <w:rtl/>
        </w:rPr>
        <w:t> </w:t>
      </w:r>
      <w:r>
        <w:rPr>
          <w:rFonts w:cs="B Nazanin" w:hint="cs"/>
          <w:color w:val="000000"/>
          <w:rtl/>
        </w:rPr>
        <w:t>اجرایی: محدودیت</w:t>
      </w:r>
      <w:r>
        <w:rPr>
          <w:rFonts w:hint="cs"/>
          <w:color w:val="000000"/>
          <w:rtl/>
        </w:rPr>
        <w:t> </w:t>
      </w:r>
      <w:r>
        <w:rPr>
          <w:rFonts w:cs="B Nazanin" w:hint="cs"/>
          <w:color w:val="000000"/>
          <w:rtl/>
        </w:rPr>
        <w:t>دسترسی به مقالات پول</w:t>
      </w:r>
      <w:r>
        <w:rPr>
          <w:color w:val="000000"/>
          <w:rtl/>
        </w:rPr>
        <w:t>ی</w:t>
      </w:r>
    </w:p>
    <w:p w:rsidR="00510E88" w:rsidRDefault="00510E88" w:rsidP="00510E88">
      <w:pPr>
        <w:pStyle w:val="NormalWeb"/>
        <w:jc w:val="right"/>
        <w:rPr>
          <w:color w:val="000000"/>
          <w:rtl/>
        </w:rPr>
      </w:pPr>
      <w:r>
        <w:rPr>
          <w:color w:val="000000"/>
          <w:rtl/>
        </w:rPr>
        <w:t>روش حل مشکل: مکاتبه با نویسنده مسئول مقاله مد نظر</w:t>
      </w:r>
    </w:p>
    <w:p w:rsidR="00510E88" w:rsidRDefault="00510E88" w:rsidP="00510E88">
      <w:pPr>
        <w:bidi/>
        <w:rPr>
          <w:b/>
          <w:bCs/>
        </w:rPr>
      </w:pPr>
    </w:p>
    <w:p w:rsidR="00A2206A" w:rsidRPr="00A2206A" w:rsidRDefault="00A2206A" w:rsidP="00A2206A">
      <w:pPr>
        <w:bidi/>
        <w:rPr>
          <w:b/>
          <w:bCs/>
        </w:rPr>
      </w:pPr>
    </w:p>
    <w:p w:rsidR="002F3851" w:rsidRPr="0097793B" w:rsidRDefault="002F3851" w:rsidP="00F95520">
      <w:pPr>
        <w:bidi/>
        <w:jc w:val="both"/>
        <w:rPr>
          <w:rFonts w:hint="cs"/>
          <w:b/>
          <w:bCs/>
          <w:rtl/>
          <w:lang w:bidi="fa-IR"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182985">
        <w:rPr>
          <w:rFonts w:hint="cs"/>
          <w:b/>
          <w:bCs/>
          <w:rtl/>
        </w:rPr>
        <w:t xml:space="preserve">پزشكان باليني ودرمانگران </w:t>
      </w:r>
      <w:r w:rsidR="00510E88">
        <w:rPr>
          <w:b/>
          <w:bCs/>
        </w:rPr>
        <w:t xml:space="preserve"> ,</w:t>
      </w:r>
      <w:proofErr w:type="spellStart"/>
      <w:r w:rsidR="00510E88">
        <w:rPr>
          <w:rFonts w:hint="cs"/>
          <w:b/>
          <w:bCs/>
          <w:lang w:bidi="fa-IR"/>
        </w:rPr>
        <w:t>وبيماران</w:t>
      </w:r>
      <w:proofErr w:type="spellEnd"/>
    </w:p>
    <w:p w:rsidR="00F95520" w:rsidRDefault="00F95520" w:rsidP="000F3D7B">
      <w:pPr>
        <w:bidi/>
        <w:jc w:val="both"/>
        <w:rPr>
          <w:b/>
          <w:bCs/>
          <w:rtl/>
        </w:rPr>
      </w:pPr>
    </w:p>
    <w:p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182985">
        <w:rPr>
          <w:rFonts w:hint="cs"/>
          <w:b/>
          <w:bCs/>
          <w:rtl/>
        </w:rPr>
        <w:t>خير</w:t>
      </w:r>
    </w:p>
    <w:p w:rsidR="00F95520" w:rsidRDefault="00F95520" w:rsidP="00F95520">
      <w:pPr>
        <w:bidi/>
        <w:jc w:val="both"/>
        <w:rPr>
          <w:b/>
          <w:bCs/>
          <w:rtl/>
        </w:rPr>
      </w:pPr>
    </w:p>
    <w:p w:rsidR="0067709B" w:rsidRDefault="0067709B" w:rsidP="00510E88">
      <w:pPr>
        <w:bidi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:rsidR="00510E88" w:rsidRDefault="00510E88" w:rsidP="00510E88">
      <w:pPr>
        <w:bidi/>
        <w:jc w:val="both"/>
        <w:rPr>
          <w:b/>
          <w:bCs/>
          <w:rtl/>
        </w:rPr>
      </w:pPr>
      <w:r w:rsidRPr="00510E88">
        <w:rPr>
          <w:b/>
          <w:bCs/>
        </w:rPr>
        <w:t>https://www.google.com/url?sa=t&amp;source=web&amp;rct=j&amp;opi=89978449&amp;url=https://pubmed.ncbi.nlm.nih.gov/40941768/&amp;ved=2ahUKEwibopqGn92RAxWGgv0HHUE-INcQFnoECB4QAQ&amp;usg=AOvVaw2i3lW7dj1wMdlVBdB4U9BD</w:t>
      </w:r>
    </w:p>
    <w:p w:rsidR="00F95520" w:rsidRPr="00AA7CAA" w:rsidRDefault="00F95520" w:rsidP="00F95520">
      <w:pPr>
        <w:bidi/>
        <w:jc w:val="both"/>
        <w:rPr>
          <w:rtl/>
        </w:rPr>
      </w:pPr>
    </w:p>
    <w:p w:rsidR="002F3851" w:rsidRDefault="002F3851" w:rsidP="002F3851">
      <w:pPr>
        <w:bidi/>
        <w:jc w:val="both"/>
        <w:rPr>
          <w:b/>
          <w:bCs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:rsidR="00C36953" w:rsidRDefault="00C36953" w:rsidP="00C36953">
      <w:pPr>
        <w:bidi/>
        <w:jc w:val="both"/>
        <w:rPr>
          <w:b/>
          <w:bCs/>
        </w:rPr>
      </w:pPr>
      <w:r>
        <w:rPr>
          <w:b/>
          <w:bCs/>
        </w:rPr>
        <w:t>Shnaz.fooladi@yahoo.com</w:t>
      </w:r>
    </w:p>
    <w:p w:rsidR="00F95520" w:rsidRPr="0097793B" w:rsidRDefault="00F95520" w:rsidP="00F95520">
      <w:pPr>
        <w:bidi/>
        <w:jc w:val="both"/>
        <w:rPr>
          <w:b/>
          <w:bCs/>
          <w:rtl/>
        </w:rPr>
      </w:pPr>
    </w:p>
    <w:p w:rsidR="00182985" w:rsidRDefault="002F3851" w:rsidP="00DA036E">
      <w:pPr>
        <w:bidi/>
        <w:rPr>
          <w:b/>
          <w:bCs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bookmarkEnd w:id="0"/>
    </w:p>
    <w:p w:rsidR="00510E88" w:rsidRPr="00510E88" w:rsidRDefault="00510E88" w:rsidP="00510E88">
      <w:pPr>
        <w:bidi/>
        <w:rPr>
          <w:color w:val="000000" w:themeColor="text1"/>
          <w:lang w:bidi="fa-IR"/>
        </w:rPr>
      </w:pPr>
      <w:r w:rsidRPr="00510E88">
        <w:rPr>
          <w:color w:val="000000" w:themeColor="text1"/>
          <w:rtl/>
          <w:lang w:bidi="fa-IR"/>
        </w:rPr>
        <w:lastRenderedPageBreak/>
        <w:t xml:space="preserve">1. </w:t>
      </w:r>
      <w:r w:rsidRPr="00510E88">
        <w:rPr>
          <w:color w:val="000000" w:themeColor="text1"/>
          <w:lang w:bidi="fa-IR"/>
        </w:rPr>
        <w:t xml:space="preserve">Harden, N.R.; </w:t>
      </w:r>
      <w:proofErr w:type="spellStart"/>
      <w:r w:rsidRPr="00510E88">
        <w:rPr>
          <w:color w:val="000000" w:themeColor="text1"/>
          <w:lang w:bidi="fa-IR"/>
        </w:rPr>
        <w:t>Bruehl</w:t>
      </w:r>
      <w:proofErr w:type="spellEnd"/>
      <w:r w:rsidRPr="00510E88">
        <w:rPr>
          <w:color w:val="000000" w:themeColor="text1"/>
          <w:lang w:bidi="fa-IR"/>
        </w:rPr>
        <w:t xml:space="preserve">, S.; Perez, R.; </w:t>
      </w:r>
      <w:proofErr w:type="spellStart"/>
      <w:r w:rsidRPr="00510E88">
        <w:rPr>
          <w:color w:val="000000" w:themeColor="text1"/>
          <w:lang w:bidi="fa-IR"/>
        </w:rPr>
        <w:t>Birklein</w:t>
      </w:r>
      <w:proofErr w:type="spellEnd"/>
      <w:r w:rsidRPr="00510E88">
        <w:rPr>
          <w:color w:val="000000" w:themeColor="text1"/>
          <w:lang w:bidi="fa-IR"/>
        </w:rPr>
        <w:t xml:space="preserve">, F.; </w:t>
      </w:r>
      <w:proofErr w:type="spellStart"/>
      <w:r w:rsidRPr="00510E88">
        <w:rPr>
          <w:color w:val="000000" w:themeColor="text1"/>
          <w:lang w:bidi="fa-IR"/>
        </w:rPr>
        <w:t>Marinus</w:t>
      </w:r>
      <w:proofErr w:type="spellEnd"/>
      <w:r w:rsidRPr="00510E88">
        <w:rPr>
          <w:color w:val="000000" w:themeColor="text1"/>
          <w:lang w:bidi="fa-IR"/>
        </w:rPr>
        <w:t xml:space="preserve">, J.; </w:t>
      </w:r>
      <w:proofErr w:type="spellStart"/>
      <w:r w:rsidRPr="00510E88">
        <w:rPr>
          <w:color w:val="000000" w:themeColor="text1"/>
          <w:lang w:bidi="fa-IR"/>
        </w:rPr>
        <w:t>Maihofner</w:t>
      </w:r>
      <w:proofErr w:type="spellEnd"/>
      <w:r w:rsidRPr="00510E88">
        <w:rPr>
          <w:color w:val="000000" w:themeColor="text1"/>
          <w:lang w:bidi="fa-IR"/>
        </w:rPr>
        <w:t xml:space="preserve">, C.; </w:t>
      </w:r>
      <w:proofErr w:type="spellStart"/>
      <w:r w:rsidRPr="00510E88">
        <w:rPr>
          <w:color w:val="000000" w:themeColor="text1"/>
          <w:lang w:bidi="fa-IR"/>
        </w:rPr>
        <w:t>Lubenow</w:t>
      </w:r>
      <w:proofErr w:type="spellEnd"/>
      <w:r w:rsidRPr="00510E88">
        <w:rPr>
          <w:color w:val="000000" w:themeColor="text1"/>
          <w:lang w:bidi="fa-IR"/>
        </w:rPr>
        <w:t xml:space="preserve">, T.; </w:t>
      </w:r>
      <w:proofErr w:type="spellStart"/>
      <w:r w:rsidRPr="00510E88">
        <w:rPr>
          <w:color w:val="000000" w:themeColor="text1"/>
          <w:lang w:bidi="fa-IR"/>
        </w:rPr>
        <w:t>Buvanendran</w:t>
      </w:r>
      <w:proofErr w:type="spellEnd"/>
      <w:r w:rsidRPr="00510E88">
        <w:rPr>
          <w:color w:val="000000" w:themeColor="text1"/>
          <w:lang w:bidi="fa-IR"/>
        </w:rPr>
        <w:t xml:space="preserve">, A.; Mackey, S.; </w:t>
      </w:r>
      <w:proofErr w:type="spellStart"/>
      <w:r w:rsidRPr="00510E88">
        <w:rPr>
          <w:color w:val="000000" w:themeColor="text1"/>
          <w:lang w:bidi="fa-IR"/>
        </w:rPr>
        <w:t>Graciosa</w:t>
      </w:r>
      <w:proofErr w:type="spellEnd"/>
      <w:r w:rsidRPr="00510E88">
        <w:rPr>
          <w:color w:val="000000" w:themeColor="text1"/>
          <w:lang w:bidi="fa-IR"/>
        </w:rPr>
        <w:t>, J</w:t>
      </w:r>
      <w:r w:rsidRPr="00510E88">
        <w:rPr>
          <w:color w:val="000000" w:themeColor="text1"/>
          <w:rtl/>
          <w:lang w:bidi="fa-IR"/>
        </w:rPr>
        <w:t>.;</w:t>
      </w:r>
    </w:p>
    <w:p w:rsidR="00510E88" w:rsidRPr="00510E88" w:rsidRDefault="00510E88" w:rsidP="00510E88">
      <w:pPr>
        <w:bidi/>
        <w:rPr>
          <w:color w:val="000000" w:themeColor="text1"/>
          <w:lang w:bidi="fa-IR"/>
        </w:rPr>
      </w:pPr>
      <w:proofErr w:type="gramStart"/>
      <w:r w:rsidRPr="00510E88">
        <w:rPr>
          <w:color w:val="000000" w:themeColor="text1"/>
          <w:lang w:bidi="fa-IR"/>
        </w:rPr>
        <w:t>et</w:t>
      </w:r>
      <w:proofErr w:type="gramEnd"/>
      <w:r w:rsidRPr="00510E88">
        <w:rPr>
          <w:color w:val="000000" w:themeColor="text1"/>
          <w:lang w:bidi="fa-IR"/>
        </w:rPr>
        <w:t xml:space="preserve"> al. Validation of proposed diagnostic criteria (the “Budapest Criteria”) for Complex Regional Pain Syndrome. J. Pain 2010, 150</w:t>
      </w:r>
      <w:r w:rsidRPr="00510E88">
        <w:rPr>
          <w:color w:val="000000" w:themeColor="text1"/>
          <w:rtl/>
          <w:lang w:bidi="fa-IR"/>
        </w:rPr>
        <w:t>,</w:t>
      </w:r>
    </w:p>
    <w:p w:rsidR="00510E88" w:rsidRPr="00510E88" w:rsidRDefault="00510E88" w:rsidP="00510E88">
      <w:pPr>
        <w:bidi/>
        <w:rPr>
          <w:color w:val="000000" w:themeColor="text1"/>
          <w:lang w:bidi="fa-IR"/>
        </w:rPr>
      </w:pPr>
      <w:r w:rsidRPr="00510E88">
        <w:rPr>
          <w:color w:val="000000" w:themeColor="text1"/>
          <w:rtl/>
          <w:lang w:bidi="fa-IR"/>
        </w:rPr>
        <w:t>268</w:t>
      </w:r>
      <w:r w:rsidRPr="00510E88">
        <w:rPr>
          <w:rFonts w:ascii="Times New Roman" w:hAnsi="Times New Roman" w:cs="Times New Roman" w:hint="cs"/>
          <w:color w:val="000000" w:themeColor="text1"/>
          <w:rtl/>
          <w:lang w:bidi="fa-IR"/>
        </w:rPr>
        <w:t>–</w:t>
      </w:r>
      <w:r w:rsidRPr="00510E88">
        <w:rPr>
          <w:rFonts w:hint="cs"/>
          <w:color w:val="000000" w:themeColor="text1"/>
          <w:rtl/>
          <w:lang w:bidi="fa-IR"/>
        </w:rPr>
        <w:t>274. [</w:t>
      </w:r>
      <w:proofErr w:type="spellStart"/>
      <w:r w:rsidRPr="00510E88">
        <w:rPr>
          <w:color w:val="000000" w:themeColor="text1"/>
          <w:lang w:bidi="fa-IR"/>
        </w:rPr>
        <w:t>CrossRef</w:t>
      </w:r>
      <w:proofErr w:type="spellEnd"/>
      <w:r w:rsidRPr="00510E88">
        <w:rPr>
          <w:color w:val="000000" w:themeColor="text1"/>
          <w:lang w:bidi="fa-IR"/>
        </w:rPr>
        <w:t>] [</w:t>
      </w:r>
      <w:proofErr w:type="spellStart"/>
      <w:r w:rsidRPr="00510E88">
        <w:rPr>
          <w:color w:val="000000" w:themeColor="text1"/>
          <w:lang w:bidi="fa-IR"/>
        </w:rPr>
        <w:t>PubMed</w:t>
      </w:r>
      <w:proofErr w:type="spellEnd"/>
      <w:r w:rsidRPr="00510E88">
        <w:rPr>
          <w:color w:val="000000" w:themeColor="text1"/>
          <w:rtl/>
          <w:lang w:bidi="fa-IR"/>
        </w:rPr>
        <w:t>]</w:t>
      </w:r>
    </w:p>
    <w:p w:rsidR="00510E88" w:rsidRPr="00510E88" w:rsidRDefault="00510E88" w:rsidP="00510E88">
      <w:pPr>
        <w:bidi/>
        <w:rPr>
          <w:color w:val="000000" w:themeColor="text1"/>
          <w:lang w:bidi="fa-IR"/>
        </w:rPr>
      </w:pPr>
      <w:r w:rsidRPr="00510E88">
        <w:rPr>
          <w:color w:val="000000" w:themeColor="text1"/>
          <w:rtl/>
          <w:lang w:bidi="fa-IR"/>
        </w:rPr>
        <w:t xml:space="preserve">2. </w:t>
      </w:r>
      <w:proofErr w:type="spellStart"/>
      <w:r w:rsidRPr="00510E88">
        <w:rPr>
          <w:color w:val="000000" w:themeColor="text1"/>
          <w:lang w:bidi="fa-IR"/>
        </w:rPr>
        <w:t>Ryskalin</w:t>
      </w:r>
      <w:proofErr w:type="spellEnd"/>
      <w:r w:rsidRPr="00510E88">
        <w:rPr>
          <w:color w:val="000000" w:themeColor="text1"/>
          <w:lang w:bidi="fa-IR"/>
        </w:rPr>
        <w:t xml:space="preserve">, L.; </w:t>
      </w:r>
      <w:proofErr w:type="spellStart"/>
      <w:r w:rsidRPr="00510E88">
        <w:rPr>
          <w:color w:val="000000" w:themeColor="text1"/>
          <w:lang w:bidi="fa-IR"/>
        </w:rPr>
        <w:t>Ghelarducci</w:t>
      </w:r>
      <w:proofErr w:type="spellEnd"/>
      <w:r w:rsidRPr="00510E88">
        <w:rPr>
          <w:color w:val="000000" w:themeColor="text1"/>
          <w:lang w:bidi="fa-IR"/>
        </w:rPr>
        <w:t xml:space="preserve">, G.; </w:t>
      </w:r>
      <w:proofErr w:type="spellStart"/>
      <w:r w:rsidRPr="00510E88">
        <w:rPr>
          <w:color w:val="000000" w:themeColor="text1"/>
          <w:lang w:bidi="fa-IR"/>
        </w:rPr>
        <w:t>Marinelli</w:t>
      </w:r>
      <w:proofErr w:type="spellEnd"/>
      <w:r w:rsidRPr="00510E88">
        <w:rPr>
          <w:color w:val="000000" w:themeColor="text1"/>
          <w:lang w:bidi="fa-IR"/>
        </w:rPr>
        <w:t xml:space="preserve">, C.; </w:t>
      </w:r>
      <w:proofErr w:type="spellStart"/>
      <w:r w:rsidRPr="00510E88">
        <w:rPr>
          <w:color w:val="000000" w:themeColor="text1"/>
          <w:lang w:bidi="fa-IR"/>
        </w:rPr>
        <w:t>Morucci</w:t>
      </w:r>
      <w:proofErr w:type="spellEnd"/>
      <w:r w:rsidRPr="00510E88">
        <w:rPr>
          <w:color w:val="000000" w:themeColor="text1"/>
          <w:lang w:bidi="fa-IR"/>
        </w:rPr>
        <w:t xml:space="preserve">, G.; </w:t>
      </w:r>
      <w:proofErr w:type="spellStart"/>
      <w:r w:rsidRPr="00510E88">
        <w:rPr>
          <w:color w:val="000000" w:themeColor="text1"/>
          <w:lang w:bidi="fa-IR"/>
        </w:rPr>
        <w:t>Soldani</w:t>
      </w:r>
      <w:proofErr w:type="spellEnd"/>
      <w:r w:rsidRPr="00510E88">
        <w:rPr>
          <w:color w:val="000000" w:themeColor="text1"/>
          <w:lang w:bidi="fa-IR"/>
        </w:rPr>
        <w:t xml:space="preserve">, P.; </w:t>
      </w:r>
      <w:proofErr w:type="spellStart"/>
      <w:r w:rsidRPr="00510E88">
        <w:rPr>
          <w:color w:val="000000" w:themeColor="text1"/>
          <w:lang w:bidi="fa-IR"/>
        </w:rPr>
        <w:t>Bertozzi</w:t>
      </w:r>
      <w:proofErr w:type="spellEnd"/>
      <w:r w:rsidRPr="00510E88">
        <w:rPr>
          <w:color w:val="000000" w:themeColor="text1"/>
          <w:lang w:bidi="fa-IR"/>
        </w:rPr>
        <w:t xml:space="preserve">, N.; </w:t>
      </w:r>
      <w:proofErr w:type="spellStart"/>
      <w:r w:rsidRPr="00510E88">
        <w:rPr>
          <w:color w:val="000000" w:themeColor="text1"/>
          <w:lang w:bidi="fa-IR"/>
        </w:rPr>
        <w:t>Annoscia</w:t>
      </w:r>
      <w:proofErr w:type="spellEnd"/>
      <w:r w:rsidRPr="00510E88">
        <w:rPr>
          <w:color w:val="000000" w:themeColor="text1"/>
          <w:lang w:bidi="fa-IR"/>
        </w:rPr>
        <w:t xml:space="preserve">, P.; </w:t>
      </w:r>
      <w:proofErr w:type="spellStart"/>
      <w:r w:rsidRPr="00510E88">
        <w:rPr>
          <w:color w:val="000000" w:themeColor="text1"/>
          <w:lang w:bidi="fa-IR"/>
        </w:rPr>
        <w:t>Poggetti</w:t>
      </w:r>
      <w:proofErr w:type="spellEnd"/>
      <w:r w:rsidRPr="00510E88">
        <w:rPr>
          <w:color w:val="000000" w:themeColor="text1"/>
          <w:lang w:bidi="fa-IR"/>
        </w:rPr>
        <w:t xml:space="preserve">, A.; </w:t>
      </w:r>
      <w:proofErr w:type="spellStart"/>
      <w:r w:rsidRPr="00510E88">
        <w:rPr>
          <w:color w:val="000000" w:themeColor="text1"/>
          <w:lang w:bidi="fa-IR"/>
        </w:rPr>
        <w:t>Gesi</w:t>
      </w:r>
      <w:proofErr w:type="spellEnd"/>
      <w:r w:rsidRPr="00510E88">
        <w:rPr>
          <w:color w:val="000000" w:themeColor="text1"/>
          <w:lang w:bidi="fa-IR"/>
        </w:rPr>
        <w:t>, M. Effectiveness</w:t>
      </w:r>
    </w:p>
    <w:p w:rsidR="00510E88" w:rsidRPr="00510E88" w:rsidRDefault="00510E88" w:rsidP="00510E88">
      <w:pPr>
        <w:bidi/>
        <w:rPr>
          <w:color w:val="000000" w:themeColor="text1"/>
          <w:lang w:bidi="fa-IR"/>
        </w:rPr>
      </w:pPr>
      <w:proofErr w:type="gramStart"/>
      <w:r w:rsidRPr="00510E88">
        <w:rPr>
          <w:color w:val="000000" w:themeColor="text1"/>
          <w:lang w:bidi="fa-IR"/>
        </w:rPr>
        <w:t>of</w:t>
      </w:r>
      <w:proofErr w:type="gramEnd"/>
      <w:r w:rsidRPr="00510E88">
        <w:rPr>
          <w:color w:val="000000" w:themeColor="text1"/>
          <w:lang w:bidi="fa-IR"/>
        </w:rPr>
        <w:t xml:space="preserve"> decision support to treat complex regional pain syndrome. </w:t>
      </w:r>
      <w:proofErr w:type="gramStart"/>
      <w:r w:rsidRPr="00510E88">
        <w:rPr>
          <w:color w:val="000000" w:themeColor="text1"/>
          <w:lang w:bidi="fa-IR"/>
        </w:rPr>
        <w:t>Appl. Sci. 2022, 12, 8979.</w:t>
      </w:r>
      <w:proofErr w:type="gramEnd"/>
      <w:r w:rsidRPr="00510E88">
        <w:rPr>
          <w:color w:val="000000" w:themeColor="text1"/>
          <w:lang w:bidi="fa-IR"/>
        </w:rPr>
        <w:t xml:space="preserve"> [</w:t>
      </w:r>
      <w:proofErr w:type="spellStart"/>
      <w:r w:rsidRPr="00510E88">
        <w:rPr>
          <w:color w:val="000000" w:themeColor="text1"/>
          <w:lang w:bidi="fa-IR"/>
        </w:rPr>
        <w:t>CrossRef</w:t>
      </w:r>
      <w:proofErr w:type="spellEnd"/>
      <w:r w:rsidRPr="00510E88">
        <w:rPr>
          <w:color w:val="000000" w:themeColor="text1"/>
          <w:rtl/>
          <w:lang w:bidi="fa-IR"/>
        </w:rPr>
        <w:t>]</w:t>
      </w:r>
    </w:p>
    <w:p w:rsidR="00510E88" w:rsidRPr="00510E88" w:rsidRDefault="00510E88" w:rsidP="00510E88">
      <w:pPr>
        <w:bidi/>
        <w:rPr>
          <w:color w:val="000000" w:themeColor="text1"/>
          <w:lang w:bidi="fa-IR"/>
        </w:rPr>
      </w:pPr>
      <w:r w:rsidRPr="00510E88">
        <w:rPr>
          <w:color w:val="000000" w:themeColor="text1"/>
          <w:rtl/>
          <w:lang w:bidi="fa-IR"/>
        </w:rPr>
        <w:t xml:space="preserve">3. </w:t>
      </w:r>
      <w:r w:rsidRPr="00510E88">
        <w:rPr>
          <w:color w:val="000000" w:themeColor="text1"/>
          <w:lang w:bidi="fa-IR"/>
        </w:rPr>
        <w:t xml:space="preserve">Goebel, A.; </w:t>
      </w:r>
      <w:proofErr w:type="spellStart"/>
      <w:r w:rsidRPr="00510E88">
        <w:rPr>
          <w:color w:val="000000" w:themeColor="text1"/>
          <w:lang w:bidi="fa-IR"/>
        </w:rPr>
        <w:t>Birklein</w:t>
      </w:r>
      <w:proofErr w:type="spellEnd"/>
      <w:r w:rsidRPr="00510E88">
        <w:rPr>
          <w:color w:val="000000" w:themeColor="text1"/>
          <w:lang w:bidi="fa-IR"/>
        </w:rPr>
        <w:t xml:space="preserve">, F.; Brunner, F.; Clark, J.D.; </w:t>
      </w:r>
      <w:proofErr w:type="spellStart"/>
      <w:r w:rsidRPr="00510E88">
        <w:rPr>
          <w:color w:val="000000" w:themeColor="text1"/>
          <w:lang w:bidi="fa-IR"/>
        </w:rPr>
        <w:t>Gierthmühlen</w:t>
      </w:r>
      <w:proofErr w:type="spellEnd"/>
      <w:r w:rsidRPr="00510E88">
        <w:rPr>
          <w:color w:val="000000" w:themeColor="text1"/>
          <w:lang w:bidi="fa-IR"/>
        </w:rPr>
        <w:t xml:space="preserve">, J.; Harden, N.; </w:t>
      </w:r>
      <w:proofErr w:type="spellStart"/>
      <w:r w:rsidRPr="00510E88">
        <w:rPr>
          <w:color w:val="000000" w:themeColor="text1"/>
          <w:lang w:bidi="fa-IR"/>
        </w:rPr>
        <w:t>Huygen</w:t>
      </w:r>
      <w:proofErr w:type="spellEnd"/>
      <w:r w:rsidRPr="00510E88">
        <w:rPr>
          <w:color w:val="000000" w:themeColor="text1"/>
          <w:lang w:bidi="fa-IR"/>
        </w:rPr>
        <w:t>, F.; Knudsen, L.; McCabe, C.; Lewis, J</w:t>
      </w:r>
      <w:r w:rsidRPr="00510E88">
        <w:rPr>
          <w:color w:val="000000" w:themeColor="text1"/>
          <w:rtl/>
          <w:lang w:bidi="fa-IR"/>
        </w:rPr>
        <w:t>.;</w:t>
      </w:r>
    </w:p>
    <w:p w:rsidR="00510E88" w:rsidRPr="00510E88" w:rsidRDefault="00510E88" w:rsidP="00510E88">
      <w:pPr>
        <w:bidi/>
        <w:rPr>
          <w:color w:val="000000" w:themeColor="text1"/>
          <w:lang w:bidi="fa-IR"/>
        </w:rPr>
      </w:pPr>
      <w:proofErr w:type="gramStart"/>
      <w:r w:rsidRPr="00510E88">
        <w:rPr>
          <w:color w:val="000000" w:themeColor="text1"/>
          <w:lang w:bidi="fa-IR"/>
        </w:rPr>
        <w:t>et</w:t>
      </w:r>
      <w:proofErr w:type="gramEnd"/>
      <w:r w:rsidRPr="00510E88">
        <w:rPr>
          <w:color w:val="000000" w:themeColor="text1"/>
          <w:lang w:bidi="fa-IR"/>
        </w:rPr>
        <w:t xml:space="preserve"> al. </w:t>
      </w:r>
      <w:proofErr w:type="gramStart"/>
      <w:r w:rsidRPr="00510E88">
        <w:rPr>
          <w:color w:val="000000" w:themeColor="text1"/>
          <w:lang w:bidi="fa-IR"/>
        </w:rPr>
        <w:t>The Valencia consensus-based adaptation of the IASP complex regional pain syndrome diagnostic criteria.</w:t>
      </w:r>
      <w:proofErr w:type="gramEnd"/>
      <w:r w:rsidRPr="00510E88">
        <w:rPr>
          <w:color w:val="000000" w:themeColor="text1"/>
          <w:lang w:bidi="fa-IR"/>
        </w:rPr>
        <w:t xml:space="preserve"> Pain 2021, 162</w:t>
      </w:r>
      <w:r w:rsidRPr="00510E88">
        <w:rPr>
          <w:color w:val="000000" w:themeColor="text1"/>
          <w:rtl/>
          <w:lang w:bidi="fa-IR"/>
        </w:rPr>
        <w:t>,</w:t>
      </w:r>
    </w:p>
    <w:p w:rsidR="00510E88" w:rsidRPr="00510E88" w:rsidRDefault="00510E88" w:rsidP="00510E88">
      <w:pPr>
        <w:bidi/>
        <w:rPr>
          <w:color w:val="000000" w:themeColor="text1"/>
          <w:lang w:bidi="fa-IR"/>
        </w:rPr>
      </w:pPr>
      <w:r w:rsidRPr="00510E88">
        <w:rPr>
          <w:color w:val="000000" w:themeColor="text1"/>
          <w:rtl/>
          <w:lang w:bidi="fa-IR"/>
        </w:rPr>
        <w:t>2346</w:t>
      </w:r>
      <w:r w:rsidRPr="00510E88">
        <w:rPr>
          <w:rFonts w:ascii="Times New Roman" w:hAnsi="Times New Roman" w:cs="Times New Roman" w:hint="cs"/>
          <w:color w:val="000000" w:themeColor="text1"/>
          <w:rtl/>
          <w:lang w:bidi="fa-IR"/>
        </w:rPr>
        <w:t>–</w:t>
      </w:r>
      <w:r w:rsidRPr="00510E88">
        <w:rPr>
          <w:rFonts w:hint="cs"/>
          <w:color w:val="000000" w:themeColor="text1"/>
          <w:rtl/>
          <w:lang w:bidi="fa-IR"/>
        </w:rPr>
        <w:t>2348. [</w:t>
      </w:r>
      <w:proofErr w:type="spellStart"/>
      <w:r w:rsidRPr="00510E88">
        <w:rPr>
          <w:color w:val="000000" w:themeColor="text1"/>
          <w:lang w:bidi="fa-IR"/>
        </w:rPr>
        <w:t>CrossRef</w:t>
      </w:r>
      <w:proofErr w:type="spellEnd"/>
      <w:r w:rsidRPr="00510E88">
        <w:rPr>
          <w:color w:val="000000" w:themeColor="text1"/>
          <w:lang w:bidi="fa-IR"/>
        </w:rPr>
        <w:t>] [</w:t>
      </w:r>
      <w:proofErr w:type="spellStart"/>
      <w:r w:rsidRPr="00510E88">
        <w:rPr>
          <w:color w:val="000000" w:themeColor="text1"/>
          <w:lang w:bidi="fa-IR"/>
        </w:rPr>
        <w:t>PubMed</w:t>
      </w:r>
      <w:proofErr w:type="spellEnd"/>
      <w:r w:rsidRPr="00510E88">
        <w:rPr>
          <w:color w:val="000000" w:themeColor="text1"/>
          <w:rtl/>
          <w:lang w:bidi="fa-IR"/>
        </w:rPr>
        <w:t>]</w:t>
      </w:r>
    </w:p>
    <w:p w:rsidR="00510E88" w:rsidRPr="00510E88" w:rsidRDefault="00510E88" w:rsidP="00510E88">
      <w:pPr>
        <w:bidi/>
        <w:rPr>
          <w:color w:val="000000" w:themeColor="text1"/>
          <w:lang w:bidi="fa-IR"/>
        </w:rPr>
      </w:pPr>
      <w:r w:rsidRPr="00510E88">
        <w:rPr>
          <w:color w:val="000000" w:themeColor="text1"/>
          <w:rtl/>
          <w:lang w:bidi="fa-IR"/>
        </w:rPr>
        <w:t xml:space="preserve">4. </w:t>
      </w:r>
      <w:r w:rsidRPr="00510E88">
        <w:rPr>
          <w:color w:val="000000" w:themeColor="text1"/>
          <w:lang w:bidi="fa-IR"/>
        </w:rPr>
        <w:t xml:space="preserve">Lee, H.J.; Kim, S.E.; Moon, J.Y.; Shin, J.Y.; Kim, Y.C. Analysis of quantitative </w:t>
      </w:r>
      <w:proofErr w:type="spellStart"/>
      <w:r w:rsidRPr="00510E88">
        <w:rPr>
          <w:color w:val="000000" w:themeColor="text1"/>
          <w:lang w:bidi="fa-IR"/>
        </w:rPr>
        <w:t>sudomotor</w:t>
      </w:r>
      <w:proofErr w:type="spellEnd"/>
      <w:r w:rsidRPr="00510E88">
        <w:rPr>
          <w:color w:val="000000" w:themeColor="text1"/>
          <w:lang w:bidi="fa-IR"/>
        </w:rPr>
        <w:t xml:space="preserve"> axon reflex test patterns in patients</w:t>
      </w:r>
    </w:p>
    <w:p w:rsidR="00510E88" w:rsidRPr="00510E88" w:rsidRDefault="00510E88" w:rsidP="00510E88">
      <w:pPr>
        <w:bidi/>
        <w:rPr>
          <w:color w:val="000000" w:themeColor="text1"/>
          <w:lang w:bidi="fa-IR"/>
        </w:rPr>
      </w:pPr>
      <w:proofErr w:type="gramStart"/>
      <w:r w:rsidRPr="00510E88">
        <w:rPr>
          <w:color w:val="000000" w:themeColor="text1"/>
          <w:lang w:bidi="fa-IR"/>
        </w:rPr>
        <w:t>with</w:t>
      </w:r>
      <w:proofErr w:type="gramEnd"/>
      <w:r w:rsidRPr="00510E88">
        <w:rPr>
          <w:color w:val="000000" w:themeColor="text1"/>
          <w:lang w:bidi="fa-IR"/>
        </w:rPr>
        <w:t xml:space="preserve"> complex regional pain syndrome diagnosed using the Budapest criteria. Reg. </w:t>
      </w:r>
      <w:proofErr w:type="spellStart"/>
      <w:r w:rsidRPr="00510E88">
        <w:rPr>
          <w:color w:val="000000" w:themeColor="text1"/>
          <w:lang w:bidi="fa-IR"/>
        </w:rPr>
        <w:t>Anesth</w:t>
      </w:r>
      <w:proofErr w:type="spellEnd"/>
      <w:r w:rsidRPr="00510E88">
        <w:rPr>
          <w:color w:val="000000" w:themeColor="text1"/>
          <w:lang w:bidi="fa-IR"/>
        </w:rPr>
        <w:t xml:space="preserve">. Pain Med. 2019. </w:t>
      </w:r>
      <w:proofErr w:type="gramStart"/>
      <w:r w:rsidRPr="00510E88">
        <w:rPr>
          <w:color w:val="000000" w:themeColor="text1"/>
          <w:lang w:bidi="fa-IR"/>
        </w:rPr>
        <w:t>Online ahead of print</w:t>
      </w:r>
      <w:r w:rsidRPr="00510E88">
        <w:rPr>
          <w:color w:val="000000" w:themeColor="text1"/>
          <w:rtl/>
          <w:lang w:bidi="fa-IR"/>
        </w:rPr>
        <w:t>.</w:t>
      </w:r>
      <w:proofErr w:type="gramEnd"/>
    </w:p>
    <w:p w:rsidR="005D14DC" w:rsidRPr="00510E88" w:rsidRDefault="00510E88" w:rsidP="00510E88">
      <w:pPr>
        <w:bidi/>
        <w:rPr>
          <w:color w:val="000000" w:themeColor="text1"/>
          <w:rtl/>
          <w:lang w:bidi="fa-IR"/>
        </w:rPr>
      </w:pPr>
      <w:r w:rsidRPr="00510E88">
        <w:rPr>
          <w:color w:val="000000" w:themeColor="text1"/>
          <w:rtl/>
          <w:lang w:bidi="fa-IR"/>
        </w:rPr>
        <w:t>[</w:t>
      </w:r>
      <w:proofErr w:type="spellStart"/>
      <w:r w:rsidRPr="00510E88">
        <w:rPr>
          <w:color w:val="000000" w:themeColor="text1"/>
          <w:lang w:bidi="fa-IR"/>
        </w:rPr>
        <w:t>CrossRef</w:t>
      </w:r>
      <w:proofErr w:type="spellEnd"/>
      <w:r w:rsidRPr="00510E88">
        <w:rPr>
          <w:color w:val="000000" w:themeColor="text1"/>
          <w:rtl/>
          <w:lang w:bidi="fa-IR"/>
        </w:rPr>
        <w:t>]</w:t>
      </w:r>
    </w:p>
    <w:sectPr w:rsidR="005D14DC" w:rsidRPr="00510E88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467" w:rsidRDefault="00335467" w:rsidP="00AA6739">
      <w:pPr>
        <w:spacing w:after="0" w:line="240" w:lineRule="auto"/>
      </w:pPr>
      <w:r>
        <w:separator/>
      </w:r>
    </w:p>
  </w:endnote>
  <w:endnote w:type="continuationSeparator" w:id="0">
    <w:p w:rsidR="00335467" w:rsidRDefault="00335467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467" w:rsidRDefault="00335467" w:rsidP="00AA6739">
      <w:pPr>
        <w:spacing w:after="0" w:line="240" w:lineRule="auto"/>
      </w:pPr>
      <w:r>
        <w:separator/>
      </w:r>
    </w:p>
  </w:footnote>
  <w:footnote w:type="continuationSeparator" w:id="0">
    <w:p w:rsidR="00335467" w:rsidRDefault="00335467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430"/>
      <w:gridCol w:w="5400"/>
      <w:gridCol w:w="2335"/>
    </w:tblGrid>
    <w:tr w:rsidR="00AA6739" w:rsidTr="003610E7">
      <w:tc>
        <w:tcPr>
          <w:tcW w:w="2430" w:type="dxa"/>
        </w:tcPr>
        <w:p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:rsidR="00AA6739" w:rsidRDefault="00AA6739" w:rsidP="00AA6739">
    <w:pPr>
      <w:pStyle w:val="Header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A6739"/>
    <w:rsid w:val="00012B7C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829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425AB"/>
    <w:rsid w:val="00271C6E"/>
    <w:rsid w:val="00275267"/>
    <w:rsid w:val="002F35E9"/>
    <w:rsid w:val="002F3851"/>
    <w:rsid w:val="00305361"/>
    <w:rsid w:val="003156AF"/>
    <w:rsid w:val="00335467"/>
    <w:rsid w:val="00350323"/>
    <w:rsid w:val="003610E7"/>
    <w:rsid w:val="00365CC2"/>
    <w:rsid w:val="00380CDE"/>
    <w:rsid w:val="003853E4"/>
    <w:rsid w:val="003F4586"/>
    <w:rsid w:val="00430857"/>
    <w:rsid w:val="0046016C"/>
    <w:rsid w:val="004A6BFF"/>
    <w:rsid w:val="00510E88"/>
    <w:rsid w:val="00515454"/>
    <w:rsid w:val="00517341"/>
    <w:rsid w:val="0055114C"/>
    <w:rsid w:val="0057587A"/>
    <w:rsid w:val="005A6AD7"/>
    <w:rsid w:val="005B34C7"/>
    <w:rsid w:val="005C75FF"/>
    <w:rsid w:val="005D0C3A"/>
    <w:rsid w:val="005D14DC"/>
    <w:rsid w:val="005E1B66"/>
    <w:rsid w:val="005E2B09"/>
    <w:rsid w:val="006141A5"/>
    <w:rsid w:val="006635FC"/>
    <w:rsid w:val="0067709B"/>
    <w:rsid w:val="006B6DBF"/>
    <w:rsid w:val="006D20F6"/>
    <w:rsid w:val="006F0B76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E10E3"/>
    <w:rsid w:val="00AF0913"/>
    <w:rsid w:val="00B87519"/>
    <w:rsid w:val="00BD161E"/>
    <w:rsid w:val="00BF17F5"/>
    <w:rsid w:val="00BF459E"/>
    <w:rsid w:val="00C36953"/>
    <w:rsid w:val="00C451F1"/>
    <w:rsid w:val="00C62D0E"/>
    <w:rsid w:val="00C84B52"/>
    <w:rsid w:val="00C9325B"/>
    <w:rsid w:val="00CC144B"/>
    <w:rsid w:val="00CD4B95"/>
    <w:rsid w:val="00D76ABF"/>
    <w:rsid w:val="00D77ACC"/>
    <w:rsid w:val="00DA036E"/>
    <w:rsid w:val="00E11918"/>
    <w:rsid w:val="00E21A45"/>
    <w:rsid w:val="00E44898"/>
    <w:rsid w:val="00E6670B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F6"/>
    <w:rPr>
      <w:rFonts w:ascii="Tahoma" w:hAnsi="Tahoma" w:cs="Tahoma"/>
      <w:sz w:val="16"/>
      <w:szCs w:val="16"/>
    </w:rPr>
  </w:style>
  <w:style w:type="character" w:customStyle="1" w:styleId="rynqvb">
    <w:name w:val="rynqvb"/>
    <w:basedOn w:val="DefaultParagraphFont"/>
    <w:rsid w:val="00012B7C"/>
  </w:style>
  <w:style w:type="character" w:customStyle="1" w:styleId="hwtze">
    <w:name w:val="hwtze"/>
    <w:basedOn w:val="DefaultParagraphFont"/>
    <w:rsid w:val="00C36953"/>
  </w:style>
  <w:style w:type="paragraph" w:styleId="NormalWeb">
    <w:name w:val="Normal (Web)"/>
    <w:basedOn w:val="Normal"/>
    <w:uiPriority w:val="99"/>
    <w:semiHidden/>
    <w:unhideWhenUsed/>
    <w:rsid w:val="0051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4395-57F5-420F-B2F1-A8991770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App7</cp:lastModifiedBy>
  <cp:revision>2</cp:revision>
  <cp:lastPrinted>2024-11-24T08:04:00Z</cp:lastPrinted>
  <dcterms:created xsi:type="dcterms:W3CDTF">2025-12-27T07:45:00Z</dcterms:created>
  <dcterms:modified xsi:type="dcterms:W3CDTF">2025-12-27T07:45:00Z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