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6F10CA55" w:rsidR="00F21F89" w:rsidRPr="00091799" w:rsidRDefault="002F3851" w:rsidP="00F21F89">
      <w:pPr>
        <w:bidi/>
      </w:pPr>
      <w:r w:rsidRPr="00091799">
        <w:rPr>
          <w:b/>
          <w:bCs/>
          <w:rtl/>
        </w:rPr>
        <w:t>عنوان طرح تحقیقاتی</w:t>
      </w:r>
      <w:r w:rsidR="0097793B" w:rsidRPr="00091799">
        <w:rPr>
          <w:rFonts w:hint="cs"/>
          <w:b/>
          <w:bCs/>
          <w:rtl/>
        </w:rPr>
        <w:t>:</w:t>
      </w:r>
      <w:r w:rsidR="00F21F89" w:rsidRPr="00091799">
        <w:rPr>
          <w:rFonts w:hint="cs"/>
          <w:b/>
          <w:bCs/>
          <w:rtl/>
        </w:rPr>
        <w:t xml:space="preserve"> </w:t>
      </w:r>
      <w:r w:rsidR="00FB0F5F" w:rsidRPr="00FB0F5F">
        <w:rPr>
          <w:rtl/>
        </w:rPr>
        <w:t xml:space="preserve">نقش </w:t>
      </w:r>
      <w:r w:rsidR="00FB0F5F" w:rsidRPr="00FB0F5F">
        <w:t>lncRNA CCAT2</w:t>
      </w:r>
      <w:r w:rsidR="00FB0F5F" w:rsidRPr="00FB0F5F">
        <w:rPr>
          <w:rtl/>
        </w:rPr>
        <w:t xml:space="preserve"> در پ</w:t>
      </w:r>
      <w:r w:rsidR="00FB0F5F" w:rsidRPr="00FB0F5F">
        <w:rPr>
          <w:rFonts w:hint="cs"/>
          <w:rtl/>
        </w:rPr>
        <w:t>ی</w:t>
      </w:r>
      <w:r w:rsidR="00FB0F5F" w:rsidRPr="00FB0F5F">
        <w:rPr>
          <w:rFonts w:hint="eastAsia"/>
          <w:rtl/>
        </w:rPr>
        <w:t>شرفت</w:t>
      </w:r>
      <w:r w:rsidR="00FB0F5F" w:rsidRPr="00FB0F5F">
        <w:rPr>
          <w:rtl/>
        </w:rPr>
        <w:t xml:space="preserve"> و تشخ</w:t>
      </w:r>
      <w:r w:rsidR="00FB0F5F" w:rsidRPr="00FB0F5F">
        <w:rPr>
          <w:rFonts w:hint="cs"/>
          <w:rtl/>
        </w:rPr>
        <w:t>ی</w:t>
      </w:r>
      <w:r w:rsidR="00FB0F5F" w:rsidRPr="00FB0F5F">
        <w:rPr>
          <w:rFonts w:hint="eastAsia"/>
          <w:rtl/>
        </w:rPr>
        <w:t>ص</w:t>
      </w:r>
      <w:r w:rsidR="00FB0F5F" w:rsidRPr="00FB0F5F">
        <w:rPr>
          <w:rtl/>
        </w:rPr>
        <w:t xml:space="preserve"> سرطان‌ها</w:t>
      </w:r>
      <w:r w:rsidR="00FB0F5F" w:rsidRPr="00FB0F5F">
        <w:rPr>
          <w:rFonts w:hint="cs"/>
          <w:rtl/>
        </w:rPr>
        <w:t>ی</w:t>
      </w:r>
      <w:r w:rsidR="00FB0F5F" w:rsidRPr="00FB0F5F">
        <w:rPr>
          <w:rtl/>
        </w:rPr>
        <w:t xml:space="preserve"> مرتبط با زنان</w:t>
      </w:r>
    </w:p>
    <w:p w14:paraId="768746D1" w14:textId="5E5E15A6" w:rsidR="002F3851" w:rsidRPr="00091799" w:rsidRDefault="002F3851" w:rsidP="002F3851">
      <w:pPr>
        <w:bidi/>
        <w:rPr>
          <w:b/>
          <w:bCs/>
          <w:lang w:bidi="fa-IR"/>
        </w:rPr>
      </w:pPr>
      <w:r w:rsidRPr="00091799">
        <w:rPr>
          <w:b/>
          <w:bCs/>
          <w:rtl/>
        </w:rPr>
        <w:t>تاریخ خاتمه</w:t>
      </w:r>
      <w:r w:rsidRPr="00091799">
        <w:rPr>
          <w:rFonts w:hint="cs"/>
          <w:b/>
          <w:bCs/>
          <w:rtl/>
          <w:lang w:bidi="fa-IR"/>
        </w:rPr>
        <w:t xml:space="preserve"> طرح </w:t>
      </w:r>
      <w:r w:rsidR="0097793B" w:rsidRPr="00091799">
        <w:rPr>
          <w:rFonts w:hint="cs"/>
          <w:b/>
          <w:bCs/>
          <w:rtl/>
          <w:lang w:bidi="fa-IR"/>
        </w:rPr>
        <w:t>:</w:t>
      </w:r>
    </w:p>
    <w:p w14:paraId="3EB4AD3F" w14:textId="7D4C46FE" w:rsidR="002F3851" w:rsidRPr="00091799" w:rsidRDefault="002F3851" w:rsidP="00091799">
      <w:pPr>
        <w:bidi/>
        <w:rPr>
          <w:b/>
          <w:bCs/>
        </w:rPr>
      </w:pPr>
      <w:r w:rsidRPr="00091799">
        <w:rPr>
          <w:b/>
          <w:bCs/>
          <w:rtl/>
        </w:rPr>
        <w:t>مجری یا محقق اصلی</w:t>
      </w:r>
      <w:r w:rsidR="00F95520" w:rsidRPr="00091799">
        <w:rPr>
          <w:rFonts w:hint="cs"/>
          <w:b/>
          <w:bCs/>
          <w:rtl/>
        </w:rPr>
        <w:t xml:space="preserve"> و همکاران  با ذکر وابستگی هر فرد</w:t>
      </w:r>
      <w:r w:rsidR="0097793B" w:rsidRPr="00091799">
        <w:rPr>
          <w:rFonts w:hint="cs"/>
          <w:b/>
          <w:bCs/>
          <w:rtl/>
        </w:rPr>
        <w:t>:</w:t>
      </w:r>
    </w:p>
    <w:p w14:paraId="5C99669F" w14:textId="6F3E177D" w:rsidR="00091799" w:rsidRPr="00091799" w:rsidRDefault="00091799" w:rsidP="00091799">
      <w:pPr>
        <w:bidi/>
        <w:rPr>
          <w:rtl/>
        </w:rPr>
      </w:pPr>
      <w:r w:rsidRPr="00091799">
        <w:rPr>
          <w:rtl/>
        </w:rPr>
        <w:t>احمد قربان</w:t>
      </w:r>
      <w:r w:rsidRPr="00091799">
        <w:rPr>
          <w:rFonts w:hint="cs"/>
          <w:rtl/>
        </w:rPr>
        <w:t>ی‌</w:t>
      </w:r>
      <w:r w:rsidRPr="00091799">
        <w:rPr>
          <w:rFonts w:hint="eastAsia"/>
          <w:rtl/>
        </w:rPr>
        <w:t>ونن</w:t>
      </w:r>
    </w:p>
    <w:p w14:paraId="0402C7E5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مرکز</w:t>
      </w:r>
      <w:r w:rsidRPr="00091799">
        <w:rPr>
          <w:rtl/>
        </w:rPr>
        <w:t xml:space="preserve"> تحق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قات</w:t>
      </w:r>
      <w:r w:rsidRPr="00091799">
        <w:rPr>
          <w:rtl/>
        </w:rPr>
        <w:t xml:space="preserve">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مونولوژ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و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مونوتراپ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سرطان، دانشگاه علوم پزشک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اردب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ل،</w:t>
      </w:r>
      <w:r w:rsidRPr="00091799">
        <w:rPr>
          <w:rtl/>
        </w:rPr>
        <w:t xml:space="preserve"> اردب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ل،</w:t>
      </w:r>
      <w:r w:rsidRPr="00091799">
        <w:rPr>
          <w:rtl/>
        </w:rPr>
        <w:t xml:space="preserve">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ران؛</w:t>
      </w:r>
    </w:p>
    <w:p w14:paraId="79BB3F68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کم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ته</w:t>
      </w:r>
      <w:r w:rsidRPr="00091799">
        <w:rPr>
          <w:rtl/>
        </w:rPr>
        <w:t xml:space="preserve"> تحق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قات</w:t>
      </w:r>
      <w:r w:rsidRPr="00091799">
        <w:rPr>
          <w:rtl/>
        </w:rPr>
        <w:t xml:space="preserve"> دانشجو</w:t>
      </w:r>
      <w:r w:rsidRPr="00091799">
        <w:rPr>
          <w:rFonts w:hint="cs"/>
          <w:rtl/>
        </w:rPr>
        <w:t>یی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گروه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مونولوژ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دانشکده پزشک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دانشگاه علوم پزشک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شه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د</w:t>
      </w:r>
      <w:r w:rsidRPr="00091799">
        <w:rPr>
          <w:rtl/>
        </w:rPr>
        <w:t xml:space="preserve"> بهشت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تهران،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ران</w:t>
      </w:r>
    </w:p>
    <w:p w14:paraId="1F7C60DC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فرناز</w:t>
      </w:r>
      <w:r w:rsidRPr="00091799">
        <w:rPr>
          <w:rtl/>
        </w:rPr>
        <w:t xml:space="preserve"> حسن‌زاده</w:t>
      </w:r>
    </w:p>
    <w:p w14:paraId="019C96F1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دانشگاه</w:t>
      </w:r>
      <w:r w:rsidRPr="00091799">
        <w:rPr>
          <w:rtl/>
        </w:rPr>
        <w:t xml:space="preserve"> پزشک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دولت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پاولوف اول سن‌پترزبورگ، سن‌پترزبورگ، روس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ه</w:t>
      </w:r>
    </w:p>
    <w:p w14:paraId="6F5745CF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فر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د</w:t>
      </w:r>
      <w:r w:rsidRPr="00091799">
        <w:rPr>
          <w:rtl/>
        </w:rPr>
        <w:t xml:space="preserve"> قربان</w:t>
      </w:r>
      <w:r w:rsidRPr="00091799">
        <w:rPr>
          <w:rFonts w:hint="cs"/>
          <w:rtl/>
        </w:rPr>
        <w:t>ی‌</w:t>
      </w:r>
      <w:r w:rsidRPr="00091799">
        <w:rPr>
          <w:rFonts w:hint="eastAsia"/>
          <w:rtl/>
        </w:rPr>
        <w:t>نژاد</w:t>
      </w:r>
    </w:p>
    <w:p w14:paraId="021E0121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کم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ته</w:t>
      </w:r>
      <w:r w:rsidRPr="00091799">
        <w:rPr>
          <w:rtl/>
        </w:rPr>
        <w:t xml:space="preserve"> تحق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قات</w:t>
      </w:r>
      <w:r w:rsidRPr="00091799">
        <w:rPr>
          <w:rtl/>
        </w:rPr>
        <w:t xml:space="preserve"> دانشجو</w:t>
      </w:r>
      <w:r w:rsidRPr="00091799">
        <w:rPr>
          <w:rFonts w:hint="cs"/>
          <w:rtl/>
        </w:rPr>
        <w:t>یی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گروه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مونولوژ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دانشکده پزشک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دانشگاه علوم پزشک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شه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د</w:t>
      </w:r>
      <w:r w:rsidRPr="00091799">
        <w:rPr>
          <w:rtl/>
        </w:rPr>
        <w:t xml:space="preserve"> بهشت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تهران،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ران</w:t>
      </w:r>
    </w:p>
    <w:p w14:paraId="541DEF6E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فاطمه</w:t>
      </w:r>
      <w:r w:rsidRPr="00091799">
        <w:rPr>
          <w:rtl/>
        </w:rPr>
        <w:t xml:space="preserve"> طاهر</w:t>
      </w:r>
      <w:r w:rsidRPr="00091799">
        <w:rPr>
          <w:rFonts w:hint="cs"/>
          <w:rtl/>
        </w:rPr>
        <w:t>ی</w:t>
      </w:r>
    </w:p>
    <w:p w14:paraId="1B7741C2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دانشکده</w:t>
      </w:r>
      <w:r w:rsidRPr="00091799">
        <w:rPr>
          <w:rtl/>
        </w:rPr>
        <w:t xml:space="preserve"> پزشک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دانشگاه علوم پزشک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شه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د</w:t>
      </w:r>
      <w:r w:rsidRPr="00091799">
        <w:rPr>
          <w:rtl/>
        </w:rPr>
        <w:t xml:space="preserve"> بهشت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تهران،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ران</w:t>
      </w:r>
    </w:p>
    <w:p w14:paraId="49225E15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ام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د</w:t>
      </w:r>
      <w:r w:rsidRPr="00091799">
        <w:rPr>
          <w:rtl/>
        </w:rPr>
        <w:t xml:space="preserve"> بهرام</w:t>
      </w:r>
      <w:r w:rsidRPr="00091799">
        <w:rPr>
          <w:rFonts w:hint="cs"/>
          <w:rtl/>
        </w:rPr>
        <w:t>ی</w:t>
      </w:r>
    </w:p>
    <w:p w14:paraId="468024B8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دانشگاه</w:t>
      </w:r>
      <w:r w:rsidRPr="00091799">
        <w:rPr>
          <w:rtl/>
        </w:rPr>
        <w:t xml:space="preserve"> علوم پزشک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تهران، تهران،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ران</w:t>
      </w:r>
    </w:p>
    <w:p w14:paraId="3D0D7F8F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پر</w:t>
      </w:r>
      <w:r w:rsidRPr="00091799">
        <w:rPr>
          <w:rFonts w:hint="cs"/>
          <w:rtl/>
        </w:rPr>
        <w:t>ی‌</w:t>
      </w:r>
      <w:r w:rsidRPr="00091799">
        <w:rPr>
          <w:rFonts w:hint="eastAsia"/>
          <w:rtl/>
        </w:rPr>
        <w:t>مهر</w:t>
      </w:r>
      <w:r w:rsidRPr="00091799">
        <w:rPr>
          <w:rtl/>
        </w:rPr>
        <w:t xml:space="preserve"> ح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در</w:t>
      </w:r>
      <w:r w:rsidRPr="00091799">
        <w:rPr>
          <w:rFonts w:hint="cs"/>
          <w:rtl/>
        </w:rPr>
        <w:t>ی</w:t>
      </w:r>
    </w:p>
    <w:p w14:paraId="49E36D30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دانشکده</w:t>
      </w:r>
      <w:r w:rsidRPr="00091799">
        <w:rPr>
          <w:rtl/>
        </w:rPr>
        <w:t xml:space="preserve"> پزشک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دانشگاه علوم پزشک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آزاد اسلام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تبر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ز،</w:t>
      </w:r>
      <w:r w:rsidRPr="00091799">
        <w:rPr>
          <w:rtl/>
        </w:rPr>
        <w:t xml:space="preserve"> تبر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ز،</w:t>
      </w:r>
      <w:r w:rsidRPr="00091799">
        <w:rPr>
          <w:rtl/>
        </w:rPr>
        <w:t xml:space="preserve">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ران</w:t>
      </w:r>
    </w:p>
    <w:p w14:paraId="34E094EB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زهرا</w:t>
      </w:r>
      <w:r w:rsidRPr="00091799">
        <w:rPr>
          <w:rtl/>
        </w:rPr>
        <w:t xml:space="preserve"> بهاروند</w:t>
      </w:r>
    </w:p>
    <w:p w14:paraId="26BDC3FA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گروه</w:t>
      </w:r>
      <w:r w:rsidRPr="00091799">
        <w:rPr>
          <w:rtl/>
        </w:rPr>
        <w:t xml:space="preserve"> ب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وتکنولوژ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پزشک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دانشکده فناور</w:t>
      </w:r>
      <w:r w:rsidRPr="00091799">
        <w:rPr>
          <w:rFonts w:hint="cs"/>
          <w:rtl/>
        </w:rPr>
        <w:t>ی‌</w:t>
      </w:r>
      <w:r w:rsidRPr="00091799">
        <w:rPr>
          <w:rFonts w:hint="eastAsia"/>
          <w:rtl/>
        </w:rPr>
        <w:t>ها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نو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ن</w:t>
      </w:r>
      <w:r w:rsidRPr="00091799">
        <w:rPr>
          <w:rtl/>
        </w:rPr>
        <w:t xml:space="preserve"> پزشک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دانشگاه علوم پزشک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شه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د</w:t>
      </w:r>
      <w:r w:rsidRPr="00091799">
        <w:rPr>
          <w:rtl/>
        </w:rPr>
        <w:t xml:space="preserve"> بهشت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تهران،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ران</w:t>
      </w:r>
    </w:p>
    <w:p w14:paraId="59142808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س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م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ن</w:t>
      </w:r>
      <w:r w:rsidRPr="00091799">
        <w:rPr>
          <w:rtl/>
        </w:rPr>
        <w:t xml:space="preserve"> رئ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س</w:t>
      </w:r>
      <w:r w:rsidRPr="00091799">
        <w:rPr>
          <w:rFonts w:hint="cs"/>
          <w:rtl/>
        </w:rPr>
        <w:t>ی</w:t>
      </w:r>
    </w:p>
    <w:p w14:paraId="7550AF6B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دانشکده</w:t>
      </w:r>
      <w:r w:rsidRPr="00091799">
        <w:rPr>
          <w:rtl/>
        </w:rPr>
        <w:t xml:space="preserve"> پزشک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دانشگاه علوم پزشک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شه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د</w:t>
      </w:r>
      <w:r w:rsidRPr="00091799">
        <w:rPr>
          <w:rtl/>
        </w:rPr>
        <w:t xml:space="preserve"> بهشت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تهران،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ران</w:t>
      </w:r>
    </w:p>
    <w:p w14:paraId="33668705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پو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ا</w:t>
      </w:r>
      <w:r w:rsidRPr="00091799">
        <w:rPr>
          <w:rtl/>
        </w:rPr>
        <w:t xml:space="preserve"> ع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ن</w:t>
      </w:r>
      <w:r w:rsidRPr="00091799">
        <w:rPr>
          <w:rFonts w:hint="cs"/>
          <w:rtl/>
        </w:rPr>
        <w:t>ی</w:t>
      </w:r>
    </w:p>
    <w:p w14:paraId="7F569B10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مرکز</w:t>
      </w:r>
      <w:r w:rsidRPr="00091799">
        <w:rPr>
          <w:rtl/>
        </w:rPr>
        <w:t xml:space="preserve"> تحق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قات</w:t>
      </w:r>
      <w:r w:rsidRPr="00091799">
        <w:rPr>
          <w:rtl/>
        </w:rPr>
        <w:t xml:space="preserve"> قلب و عروق، پژوهشکده قلب و عروق رجا</w:t>
      </w:r>
      <w:r w:rsidRPr="00091799">
        <w:rPr>
          <w:rFonts w:hint="cs"/>
          <w:rtl/>
        </w:rPr>
        <w:t>یی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تهران،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ران</w:t>
      </w:r>
    </w:p>
    <w:p w14:paraId="3887A342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lastRenderedPageBreak/>
        <w:t>صفا</w:t>
      </w:r>
      <w:r w:rsidRPr="00091799">
        <w:rPr>
          <w:rtl/>
        </w:rPr>
        <w:t xml:space="preserve"> طهماسب</w:t>
      </w:r>
      <w:r w:rsidRPr="00091799">
        <w:rPr>
          <w:rFonts w:hint="cs"/>
          <w:rtl/>
        </w:rPr>
        <w:t>ی</w:t>
      </w:r>
    </w:p>
    <w:p w14:paraId="468EEAED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کم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ته</w:t>
      </w:r>
      <w:r w:rsidRPr="00091799">
        <w:rPr>
          <w:rtl/>
        </w:rPr>
        <w:t xml:space="preserve"> تحق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قات</w:t>
      </w:r>
      <w:r w:rsidRPr="00091799">
        <w:rPr>
          <w:rtl/>
        </w:rPr>
        <w:t xml:space="preserve"> دانشجو</w:t>
      </w:r>
      <w:r w:rsidRPr="00091799">
        <w:rPr>
          <w:rFonts w:hint="cs"/>
          <w:rtl/>
        </w:rPr>
        <w:t>یی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گروه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مونولوژ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دانشکده پزشک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دانشگاه علوم پزشک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شه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د</w:t>
      </w:r>
      <w:r w:rsidRPr="00091799">
        <w:rPr>
          <w:rtl/>
        </w:rPr>
        <w:t xml:space="preserve"> بهشت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تهران،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ران</w:t>
      </w:r>
    </w:p>
    <w:p w14:paraId="73D758AA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الهام</w:t>
      </w:r>
      <w:r w:rsidRPr="00091799">
        <w:rPr>
          <w:rtl/>
        </w:rPr>
        <w:t xml:space="preserve"> صفرزاده</w:t>
      </w:r>
    </w:p>
    <w:p w14:paraId="27717868" w14:textId="77777777" w:rsidR="00091799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مرکز</w:t>
      </w:r>
      <w:r w:rsidRPr="00091799">
        <w:rPr>
          <w:rtl/>
        </w:rPr>
        <w:t xml:space="preserve"> تحق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قات</w:t>
      </w:r>
      <w:r w:rsidRPr="00091799">
        <w:rPr>
          <w:rtl/>
        </w:rPr>
        <w:t xml:space="preserve">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مونولوژ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و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مونوتراپ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سرطان، دانشگاه علوم پزشک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اردب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ل،</w:t>
      </w:r>
      <w:r w:rsidRPr="00091799">
        <w:rPr>
          <w:rtl/>
        </w:rPr>
        <w:t xml:space="preserve"> اردب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ل،</w:t>
      </w:r>
      <w:r w:rsidRPr="00091799">
        <w:rPr>
          <w:rtl/>
        </w:rPr>
        <w:t xml:space="preserve">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ران؛</w:t>
      </w:r>
    </w:p>
    <w:p w14:paraId="2891E666" w14:textId="4724F0FE" w:rsidR="009E4F82" w:rsidRPr="00091799" w:rsidRDefault="00091799" w:rsidP="00091799">
      <w:pPr>
        <w:bidi/>
        <w:rPr>
          <w:rtl/>
        </w:rPr>
      </w:pPr>
      <w:r w:rsidRPr="00091799">
        <w:rPr>
          <w:rFonts w:hint="eastAsia"/>
          <w:rtl/>
        </w:rPr>
        <w:t>گروه</w:t>
      </w:r>
      <w:r w:rsidRPr="00091799">
        <w:rPr>
          <w:rtl/>
        </w:rPr>
        <w:t xml:space="preserve"> م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کروب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ولوژ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انگل‌شناس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و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مونولوژ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،</w:t>
      </w:r>
      <w:r w:rsidRPr="00091799">
        <w:rPr>
          <w:rtl/>
        </w:rPr>
        <w:t xml:space="preserve"> دانشگاه علوم پزشک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اردب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ل،</w:t>
      </w:r>
      <w:r w:rsidRPr="00091799">
        <w:rPr>
          <w:rtl/>
        </w:rPr>
        <w:t xml:space="preserve"> اردب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ل،</w:t>
      </w:r>
      <w:r w:rsidRPr="00091799">
        <w:rPr>
          <w:rtl/>
        </w:rPr>
        <w:t xml:space="preserve">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ران</w:t>
      </w:r>
    </w:p>
    <w:p w14:paraId="72F5008F" w14:textId="724C71F6" w:rsidR="002F3851" w:rsidRPr="00091799" w:rsidRDefault="002F3851" w:rsidP="00F95520">
      <w:pPr>
        <w:bidi/>
        <w:jc w:val="both"/>
        <w:rPr>
          <w:b/>
          <w:bCs/>
          <w:rtl/>
        </w:rPr>
      </w:pPr>
      <w:r w:rsidRPr="00091799">
        <w:rPr>
          <w:rFonts w:hint="cs"/>
          <w:b/>
          <w:bCs/>
          <w:rtl/>
        </w:rPr>
        <w:t>عنوان پیام پژوهشی ( حداکثر 20 کلمه)</w:t>
      </w:r>
      <w:r w:rsidR="0097793B" w:rsidRPr="00091799">
        <w:rPr>
          <w:rFonts w:hint="cs"/>
          <w:b/>
          <w:bCs/>
          <w:rtl/>
        </w:rPr>
        <w:t>:</w:t>
      </w:r>
      <w:r w:rsidR="000D10D5" w:rsidRPr="00091799">
        <w:rPr>
          <w:rFonts w:hint="cs"/>
          <w:b/>
          <w:bCs/>
          <w:rtl/>
        </w:rPr>
        <w:t xml:space="preserve"> </w:t>
      </w:r>
    </w:p>
    <w:p w14:paraId="5A4A637A" w14:textId="77777777" w:rsidR="00091799" w:rsidRPr="00091799" w:rsidRDefault="00091799" w:rsidP="00091799">
      <w:pPr>
        <w:bidi/>
        <w:jc w:val="both"/>
      </w:pPr>
      <w:r w:rsidRPr="00091799">
        <w:rPr>
          <w:b/>
          <w:bCs/>
        </w:rPr>
        <w:t>CCAT2</w:t>
      </w:r>
      <w:r w:rsidRPr="00091799">
        <w:rPr>
          <w:b/>
          <w:bCs/>
          <w:rtl/>
        </w:rPr>
        <w:t>؛ نشانگر نویدبخش برای تشخیص و درمان سرطان‌های زنان</w:t>
      </w:r>
    </w:p>
    <w:p w14:paraId="709318A4" w14:textId="77777777" w:rsidR="00F95520" w:rsidRPr="00091799" w:rsidRDefault="00F95520" w:rsidP="00F95520">
      <w:pPr>
        <w:bidi/>
        <w:jc w:val="both"/>
        <w:rPr>
          <w:rtl/>
        </w:rPr>
      </w:pPr>
    </w:p>
    <w:p w14:paraId="5DADDD3C" w14:textId="4076096E" w:rsidR="000D10D5" w:rsidRPr="00091799" w:rsidRDefault="000D10D5" w:rsidP="00F95520">
      <w:pPr>
        <w:bidi/>
        <w:rPr>
          <w:b/>
          <w:bCs/>
          <w:rtl/>
        </w:rPr>
      </w:pPr>
      <w:r w:rsidRPr="00091799">
        <w:rPr>
          <w:rFonts w:hint="cs"/>
          <w:b/>
          <w:bCs/>
          <w:rtl/>
        </w:rPr>
        <w:t xml:space="preserve">پیام کلیدی </w:t>
      </w:r>
      <w:r w:rsidR="0046016C" w:rsidRPr="00091799">
        <w:rPr>
          <w:rFonts w:hint="cs"/>
          <w:b/>
          <w:bCs/>
          <w:rtl/>
        </w:rPr>
        <w:t>(حداکثر 80 کلمه)</w:t>
      </w:r>
      <w:r w:rsidRPr="00091799">
        <w:rPr>
          <w:rFonts w:hint="cs"/>
          <w:b/>
          <w:bCs/>
          <w:rtl/>
        </w:rPr>
        <w:t xml:space="preserve">: </w:t>
      </w:r>
    </w:p>
    <w:p w14:paraId="24439212" w14:textId="0D5022DD" w:rsidR="00F95520" w:rsidRPr="00091799" w:rsidRDefault="00091799" w:rsidP="00091799">
      <w:pPr>
        <w:bidi/>
        <w:jc w:val="both"/>
        <w:rPr>
          <w:rtl/>
        </w:rPr>
      </w:pPr>
      <w:r w:rsidRPr="00091799">
        <w:rPr>
          <w:rtl/>
        </w:rPr>
        <w:t>افزا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ش</w:t>
      </w:r>
      <w:r w:rsidRPr="00091799">
        <w:rPr>
          <w:rtl/>
        </w:rPr>
        <w:t xml:space="preserve"> ب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ان</w:t>
      </w:r>
      <w:r w:rsidRPr="00091799">
        <w:rPr>
          <w:rtl/>
        </w:rPr>
        <w:t xml:space="preserve"> </w:t>
      </w:r>
      <w:r w:rsidRPr="00091799">
        <w:t>lncRNA CCAT2</w:t>
      </w:r>
      <w:r w:rsidRPr="00091799">
        <w:rPr>
          <w:rtl/>
        </w:rPr>
        <w:t xml:space="preserve"> در سرطان‌ها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پستان، تخمدان، دهانه رحم و آندومتر با رشد تومور، متاستاز، مقاومت دارو</w:t>
      </w:r>
      <w:r w:rsidRPr="00091799">
        <w:rPr>
          <w:rFonts w:hint="cs"/>
          <w:rtl/>
        </w:rPr>
        <w:t>یی</w:t>
      </w:r>
      <w:r w:rsidRPr="00091799">
        <w:rPr>
          <w:rtl/>
        </w:rPr>
        <w:t xml:space="preserve"> و کاهش بقا مرتبط است. ا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ن</w:t>
      </w:r>
      <w:r w:rsidRPr="00091799">
        <w:rPr>
          <w:rtl/>
        </w:rPr>
        <w:t xml:space="preserve"> مولکول از مس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رها</w:t>
      </w:r>
      <w:r w:rsidRPr="00091799">
        <w:rPr>
          <w:rFonts w:hint="cs"/>
          <w:rtl/>
        </w:rPr>
        <w:t>یی</w:t>
      </w:r>
      <w:r w:rsidRPr="00091799">
        <w:rPr>
          <w:rtl/>
        </w:rPr>
        <w:t xml:space="preserve"> مانند </w:t>
      </w:r>
      <w:proofErr w:type="spellStart"/>
      <w:r w:rsidRPr="00091799">
        <w:t>Wnt</w:t>
      </w:r>
      <w:proofErr w:type="spellEnd"/>
      <w:r w:rsidRPr="00091799">
        <w:t>/β-catenin</w:t>
      </w:r>
      <w:r w:rsidRPr="00091799">
        <w:rPr>
          <w:rtl/>
        </w:rPr>
        <w:t xml:space="preserve">، </w:t>
      </w:r>
      <w:r w:rsidRPr="00091799">
        <w:t>PI3K/AKT/mTOR</w:t>
      </w:r>
      <w:r w:rsidRPr="00091799">
        <w:rPr>
          <w:rtl/>
        </w:rPr>
        <w:t xml:space="preserve">، </w:t>
      </w:r>
      <w:r w:rsidRPr="00091799">
        <w:t>TGF-β</w:t>
      </w:r>
      <w:r w:rsidRPr="00091799">
        <w:rPr>
          <w:rtl/>
        </w:rPr>
        <w:t xml:space="preserve"> و تنظ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م</w:t>
      </w:r>
      <w:r w:rsidRPr="00091799">
        <w:rPr>
          <w:rtl/>
        </w:rPr>
        <w:t xml:space="preserve"> م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کرو</w:t>
      </w:r>
      <w:r w:rsidRPr="00091799">
        <w:t>RNA</w:t>
      </w:r>
      <w:r w:rsidRPr="00091799">
        <w:rPr>
          <w:rtl/>
        </w:rPr>
        <w:t>ها عمل م</w:t>
      </w:r>
      <w:r w:rsidRPr="00091799">
        <w:rPr>
          <w:rFonts w:hint="cs"/>
          <w:rtl/>
        </w:rPr>
        <w:t>ی‌</w:t>
      </w:r>
      <w:r w:rsidRPr="00091799">
        <w:rPr>
          <w:rFonts w:hint="eastAsia"/>
          <w:rtl/>
        </w:rPr>
        <w:t>کند</w:t>
      </w:r>
      <w:r w:rsidRPr="00091799">
        <w:rPr>
          <w:rtl/>
        </w:rPr>
        <w:t xml:space="preserve"> و م</w:t>
      </w:r>
      <w:r w:rsidRPr="00091799">
        <w:rPr>
          <w:rFonts w:hint="cs"/>
          <w:rtl/>
        </w:rPr>
        <w:t>ی‌</w:t>
      </w:r>
      <w:r w:rsidRPr="00091799">
        <w:rPr>
          <w:rFonts w:hint="eastAsia"/>
          <w:rtl/>
        </w:rPr>
        <w:t>تواند</w:t>
      </w:r>
      <w:r w:rsidRPr="00091799">
        <w:rPr>
          <w:rtl/>
        </w:rPr>
        <w:t xml:space="preserve"> به‌عنوان نشانگر تش</w:t>
      </w:r>
      <w:r w:rsidRPr="00091799">
        <w:rPr>
          <w:rFonts w:hint="eastAsia"/>
          <w:rtl/>
        </w:rPr>
        <w:t>خ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ص</w:t>
      </w:r>
      <w:r w:rsidRPr="00091799">
        <w:rPr>
          <w:rFonts w:hint="cs"/>
          <w:rtl/>
        </w:rPr>
        <w:t>ی</w:t>
      </w:r>
      <w:r w:rsidRPr="00091799">
        <w:rPr>
          <w:rtl/>
        </w:rPr>
        <w:t>/پ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ش‌آگه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و هدف درمان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آ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نده</w:t>
      </w:r>
      <w:r w:rsidRPr="00091799">
        <w:rPr>
          <w:rtl/>
        </w:rPr>
        <w:t xml:space="preserve"> مطرح شود؛ اما هنوز به اعتبارسنج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بال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ن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گسترده ن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از</w:t>
      </w:r>
      <w:r w:rsidRPr="00091799">
        <w:rPr>
          <w:rtl/>
        </w:rPr>
        <w:t xml:space="preserve"> دارد.</w:t>
      </w:r>
    </w:p>
    <w:p w14:paraId="02D7B8AC" w14:textId="77777777" w:rsidR="00F95520" w:rsidRPr="00091799" w:rsidRDefault="00F95520" w:rsidP="00F95520">
      <w:pPr>
        <w:bidi/>
        <w:rPr>
          <w:rtl/>
        </w:rPr>
      </w:pPr>
    </w:p>
    <w:p w14:paraId="3C2367C8" w14:textId="1F3CAC47" w:rsidR="002F3851" w:rsidRPr="00091799" w:rsidRDefault="002F3851" w:rsidP="000D10D5">
      <w:pPr>
        <w:bidi/>
        <w:rPr>
          <w:b/>
          <w:bCs/>
          <w:rtl/>
        </w:rPr>
      </w:pPr>
      <w:r w:rsidRPr="00091799">
        <w:rPr>
          <w:rFonts w:hint="cs"/>
          <w:b/>
          <w:bCs/>
          <w:rtl/>
        </w:rPr>
        <w:t xml:space="preserve">متن پیام پژوهشی </w:t>
      </w:r>
      <w:r w:rsidR="0097793B" w:rsidRPr="00091799">
        <w:rPr>
          <w:rFonts w:hint="cs"/>
          <w:b/>
          <w:bCs/>
          <w:rtl/>
        </w:rPr>
        <w:t>( حداکثر240 کلمه):</w:t>
      </w:r>
    </w:p>
    <w:p w14:paraId="0AB66B89" w14:textId="04A7834C" w:rsidR="002F3851" w:rsidRPr="00091799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091799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 w:rsidRPr="00091799">
        <w:rPr>
          <w:rFonts w:cs="B Nazanin" w:hint="cs"/>
          <w:kern w:val="0"/>
          <w:sz w:val="24"/>
          <w:rtl/>
          <w14:ligatures w14:val="none"/>
        </w:rPr>
        <w:t>50</w:t>
      </w:r>
      <w:r w:rsidRPr="00091799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D77A4D1" w14:textId="77777777" w:rsidR="00F95520" w:rsidRPr="00091799" w:rsidRDefault="00F95520" w:rsidP="00F95520">
      <w:pPr>
        <w:bidi/>
        <w:rPr>
          <w:rtl/>
        </w:rPr>
      </w:pPr>
    </w:p>
    <w:p w14:paraId="5F6C26A6" w14:textId="3E6472B9" w:rsidR="00F95520" w:rsidRPr="00091799" w:rsidRDefault="00091799" w:rsidP="00091799">
      <w:pPr>
        <w:bidi/>
        <w:jc w:val="both"/>
      </w:pPr>
      <w:r w:rsidRPr="00091799">
        <w:rPr>
          <w:rtl/>
        </w:rPr>
        <w:t>سرطان‌ها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مرتبط با زنان از مهم‌تر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ن</w:t>
      </w:r>
      <w:r w:rsidRPr="00091799">
        <w:rPr>
          <w:rtl/>
        </w:rPr>
        <w:t xml:space="preserve"> علل ب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مار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و مرگ‌وم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ر</w:t>
      </w:r>
      <w:r w:rsidRPr="00091799">
        <w:rPr>
          <w:rtl/>
        </w:rPr>
        <w:t xml:space="preserve"> در جهان هستند. تشخ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ص</w:t>
      </w:r>
      <w:r w:rsidRPr="00091799">
        <w:rPr>
          <w:rtl/>
        </w:rPr>
        <w:t xml:space="preserve"> د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رهنگام،</w:t>
      </w:r>
      <w:r w:rsidRPr="00091799">
        <w:rPr>
          <w:rtl/>
        </w:rPr>
        <w:t xml:space="preserve"> متاستاز و مقاومت به درمان همچنان چالش اصل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محسوب م</w:t>
      </w:r>
      <w:r w:rsidRPr="00091799">
        <w:rPr>
          <w:rFonts w:hint="cs"/>
          <w:rtl/>
        </w:rPr>
        <w:t>ی‌</w:t>
      </w:r>
      <w:r w:rsidRPr="00091799">
        <w:rPr>
          <w:rFonts w:hint="eastAsia"/>
          <w:rtl/>
        </w:rPr>
        <w:t>شود</w:t>
      </w:r>
      <w:r w:rsidRPr="00091799">
        <w:rPr>
          <w:rtl/>
        </w:rPr>
        <w:t xml:space="preserve">. 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افتن</w:t>
      </w:r>
      <w:r w:rsidRPr="00091799">
        <w:rPr>
          <w:rtl/>
        </w:rPr>
        <w:t xml:space="preserve"> نشانگرها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مولکول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مانند </w:t>
      </w:r>
      <w:r w:rsidRPr="00091799">
        <w:t>CCAT2</w:t>
      </w:r>
      <w:r w:rsidRPr="00091799">
        <w:rPr>
          <w:rtl/>
        </w:rPr>
        <w:t xml:space="preserve"> م</w:t>
      </w:r>
      <w:r w:rsidRPr="00091799">
        <w:rPr>
          <w:rFonts w:hint="cs"/>
          <w:rtl/>
        </w:rPr>
        <w:t>ی‌</w:t>
      </w:r>
      <w:r w:rsidRPr="00091799">
        <w:rPr>
          <w:rFonts w:hint="eastAsia"/>
          <w:rtl/>
        </w:rPr>
        <w:t>تواند</w:t>
      </w:r>
      <w:r w:rsidRPr="00091799">
        <w:rPr>
          <w:rtl/>
        </w:rPr>
        <w:t xml:space="preserve"> به تشخ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ص</w:t>
      </w:r>
      <w:r w:rsidRPr="00091799">
        <w:rPr>
          <w:rtl/>
        </w:rPr>
        <w:t xml:space="preserve"> زودتر، پ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ش‌ب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ن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بهتر س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ر</w:t>
      </w:r>
      <w:r w:rsidRPr="00091799">
        <w:rPr>
          <w:rtl/>
        </w:rPr>
        <w:t xml:space="preserve"> ب</w:t>
      </w:r>
      <w:r w:rsidRPr="00091799">
        <w:rPr>
          <w:rFonts w:hint="cs"/>
          <w:rtl/>
        </w:rPr>
        <w:t>ی</w:t>
      </w:r>
      <w:r w:rsidRPr="00091799">
        <w:rPr>
          <w:rFonts w:hint="eastAsia"/>
          <w:rtl/>
        </w:rPr>
        <w:t>مار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و طراح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درمان‌ها</w:t>
      </w:r>
      <w:r w:rsidRPr="00091799">
        <w:rPr>
          <w:rFonts w:hint="cs"/>
          <w:rtl/>
        </w:rPr>
        <w:t>ی</w:t>
      </w:r>
      <w:r w:rsidRPr="00091799">
        <w:rPr>
          <w:rtl/>
        </w:rPr>
        <w:t xml:space="preserve"> هدفمند کمک کند.</w:t>
      </w:r>
    </w:p>
    <w:p w14:paraId="13480CE9" w14:textId="415A7B44" w:rsidR="002F3851" w:rsidRPr="00091799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091799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091799">
        <w:rPr>
          <w:rFonts w:cs="B Nazanin" w:hint="cs"/>
          <w:kern w:val="0"/>
          <w:sz w:val="24"/>
          <w:rtl/>
          <w14:ligatures w14:val="none"/>
        </w:rPr>
        <w:t>70</w:t>
      </w:r>
      <w:r w:rsidRPr="00091799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3442EC99" w14:textId="77777777" w:rsidR="00F95520" w:rsidRPr="00091799" w:rsidRDefault="00F95520" w:rsidP="00F95520">
      <w:pPr>
        <w:bidi/>
        <w:ind w:left="360"/>
      </w:pPr>
    </w:p>
    <w:p w14:paraId="548D7E23" w14:textId="76EBA1FB" w:rsidR="00091799" w:rsidRPr="00091799" w:rsidRDefault="00091799" w:rsidP="00091799">
      <w:pPr>
        <w:bidi/>
        <w:ind w:left="360"/>
        <w:jc w:val="both"/>
      </w:pPr>
      <w:r w:rsidRPr="00091799">
        <w:rPr>
          <w:rtl/>
        </w:rPr>
        <w:t>این مرور نشان می‌دهد که مولکول</w:t>
      </w:r>
      <w:r w:rsidRPr="00091799">
        <w:t xml:space="preserve"> CCAT2 </w:t>
      </w:r>
      <w:r w:rsidRPr="00091799">
        <w:rPr>
          <w:rtl/>
        </w:rPr>
        <w:t>در بسیاری از سرطان‌های زنان بیش‌فعال می‌شود و مانند یک کلید روشن‌کننده می‌تواند رشد، حرکت، تهاجم و زنده‌مانی سلول‌های سرطانی را افزایش دهد. مقدار بالاتر</w:t>
      </w:r>
      <w:r w:rsidRPr="00091799">
        <w:t xml:space="preserve"> CCAT2 </w:t>
      </w:r>
      <w:r w:rsidRPr="00091799">
        <w:rPr>
          <w:rtl/>
        </w:rPr>
        <w:t>در چند مطالعه با مرحله پیشرفته‌تر بیماری، درگیری غدد لنفاوی، متاستاز، پاسخ کمتر به درمان و بقای کوتاه‌تر بیماران همراه بوده است</w:t>
      </w:r>
      <w:r w:rsidRPr="00091799">
        <w:t>.</w:t>
      </w:r>
    </w:p>
    <w:p w14:paraId="4BAFB4EE" w14:textId="77777777" w:rsidR="00F95520" w:rsidRPr="00091799" w:rsidRDefault="00F95520" w:rsidP="00F95520">
      <w:pPr>
        <w:bidi/>
        <w:ind w:left="360"/>
      </w:pPr>
    </w:p>
    <w:p w14:paraId="23226160" w14:textId="77777777" w:rsidR="00F95520" w:rsidRPr="00091799" w:rsidRDefault="00F95520" w:rsidP="00F95520">
      <w:pPr>
        <w:bidi/>
        <w:ind w:left="360"/>
      </w:pPr>
    </w:p>
    <w:p w14:paraId="52CFF2D6" w14:textId="77777777" w:rsidR="00F95520" w:rsidRPr="00091799" w:rsidRDefault="00F95520" w:rsidP="00F95520">
      <w:pPr>
        <w:bidi/>
        <w:ind w:left="360"/>
      </w:pPr>
    </w:p>
    <w:p w14:paraId="4E240B94" w14:textId="78FE675A" w:rsidR="002F3851" w:rsidRPr="00091799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091799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DB92006" w14:textId="77777777" w:rsidR="00F95520" w:rsidRPr="00091799" w:rsidRDefault="00F95520" w:rsidP="002F3851">
      <w:pPr>
        <w:bidi/>
        <w:rPr>
          <w:b/>
          <w:bCs/>
          <w:rtl/>
        </w:rPr>
      </w:pPr>
    </w:p>
    <w:p w14:paraId="4F9006BD" w14:textId="77777777" w:rsidR="00091799" w:rsidRPr="00091799" w:rsidRDefault="00091799" w:rsidP="00091799">
      <w:pPr>
        <w:bidi/>
        <w:ind w:left="360"/>
        <w:jc w:val="both"/>
      </w:pPr>
      <w:r w:rsidRPr="00091799">
        <w:rPr>
          <w:rtl/>
        </w:rPr>
        <w:t>نتایج می‌تواند در توسعه آزمایش‌های تشخیصی مبتنی بر بافت یا خون برای سرطان‌های پستان، تخمدان، دهانه رحم و آندومتر کاربرد داشته باشد. همچنین</w:t>
      </w:r>
      <w:r w:rsidRPr="00091799">
        <w:t xml:space="preserve"> CCAT2 </w:t>
      </w:r>
      <w:r w:rsidRPr="00091799">
        <w:rPr>
          <w:rtl/>
        </w:rPr>
        <w:t>می‌تواند برای پیش‌بینی پیش‌آگهی، احتمال متاستاز و مقاومت به داروهایی مانند تاموکسیفن و 5-فلورواوراسیل بررسی شود. از نظر درمانی، خاموش‌سازی</w:t>
      </w:r>
      <w:r w:rsidRPr="00091799">
        <w:t xml:space="preserve"> CCAT2 </w:t>
      </w:r>
      <w:r w:rsidRPr="00091799">
        <w:rPr>
          <w:rtl/>
        </w:rPr>
        <w:t>با</w:t>
      </w:r>
      <w:r w:rsidRPr="00091799">
        <w:t xml:space="preserve"> siRNA</w:t>
      </w:r>
      <w:r w:rsidRPr="00091799">
        <w:rPr>
          <w:rtl/>
        </w:rPr>
        <w:t xml:space="preserve">، </w:t>
      </w:r>
      <w:r w:rsidRPr="00091799">
        <w:t xml:space="preserve">ASO </w:t>
      </w:r>
      <w:r w:rsidRPr="00091799">
        <w:rPr>
          <w:rtl/>
        </w:rPr>
        <w:t>یا روش‌های مبتنی بر</w:t>
      </w:r>
      <w:r w:rsidRPr="00091799">
        <w:t xml:space="preserve"> miRNA </w:t>
      </w:r>
      <w:r w:rsidRPr="00091799">
        <w:rPr>
          <w:rtl/>
        </w:rPr>
        <w:t>می‌تواند مسیر آینده پژوهش‌های دارویی باشد</w:t>
      </w:r>
      <w:r w:rsidRPr="00091799">
        <w:t>.</w:t>
      </w:r>
    </w:p>
    <w:p w14:paraId="7DCD0681" w14:textId="77777777" w:rsidR="00F95520" w:rsidRPr="00091799" w:rsidRDefault="00F95520" w:rsidP="00F95520">
      <w:pPr>
        <w:bidi/>
        <w:rPr>
          <w:b/>
          <w:bCs/>
          <w:rtl/>
        </w:rPr>
      </w:pPr>
    </w:p>
    <w:p w14:paraId="5F38BBE8" w14:textId="77777777" w:rsidR="00F95520" w:rsidRPr="00091799" w:rsidRDefault="00F95520" w:rsidP="003610E7">
      <w:pPr>
        <w:bidi/>
        <w:ind w:firstLine="720"/>
        <w:rPr>
          <w:b/>
          <w:bCs/>
          <w:rtl/>
        </w:rPr>
      </w:pPr>
    </w:p>
    <w:p w14:paraId="374091E0" w14:textId="77777777" w:rsidR="00F95520" w:rsidRPr="00091799" w:rsidRDefault="00F95520" w:rsidP="00F95520">
      <w:pPr>
        <w:bidi/>
        <w:rPr>
          <w:b/>
          <w:bCs/>
          <w:rtl/>
        </w:rPr>
      </w:pPr>
    </w:p>
    <w:p w14:paraId="16EFC6B7" w14:textId="77777777" w:rsidR="00F95520" w:rsidRPr="00091799" w:rsidRDefault="002F3851" w:rsidP="00F95520">
      <w:pPr>
        <w:bidi/>
        <w:rPr>
          <w:b/>
          <w:bCs/>
          <w:rtl/>
        </w:rPr>
      </w:pPr>
      <w:r w:rsidRPr="00091799">
        <w:rPr>
          <w:b/>
          <w:bCs/>
          <w:rtl/>
        </w:rPr>
        <w:t>تأثیرات و کاربردها</w:t>
      </w:r>
      <w:r w:rsidRPr="00091799">
        <w:rPr>
          <w:rFonts w:hint="cs"/>
          <w:b/>
          <w:bCs/>
          <w:rtl/>
        </w:rPr>
        <w:t xml:space="preserve">: </w:t>
      </w:r>
    </w:p>
    <w:p w14:paraId="050FC9A5" w14:textId="77777777" w:rsidR="00091799" w:rsidRPr="00091799" w:rsidRDefault="00091799" w:rsidP="00091799">
      <w:pPr>
        <w:bidi/>
        <w:ind w:left="360"/>
      </w:pPr>
      <w:r w:rsidRPr="00091799">
        <w:rPr>
          <w:rtl/>
        </w:rPr>
        <w:t>تأثیر 1: بهبود تشخیص و پیش‌آگهی</w:t>
      </w:r>
      <w:r w:rsidRPr="00091799">
        <w:br/>
      </w:r>
      <w:r w:rsidRPr="00091799">
        <w:rPr>
          <w:rtl/>
        </w:rPr>
        <w:t>اندازه‌گیری</w:t>
      </w:r>
      <w:r w:rsidRPr="00091799">
        <w:t xml:space="preserve"> CCAT2</w:t>
      </w:r>
      <w:r w:rsidRPr="00091799">
        <w:rPr>
          <w:rtl/>
        </w:rPr>
        <w:t>، به‌ویژه در کنار نشانگرهای موجود مانند</w:t>
      </w:r>
      <w:r w:rsidRPr="00091799">
        <w:t xml:space="preserve"> CA-125 </w:t>
      </w:r>
      <w:r w:rsidRPr="00091799">
        <w:rPr>
          <w:rtl/>
        </w:rPr>
        <w:t>یا</w:t>
      </w:r>
      <w:r w:rsidRPr="00091799">
        <w:t xml:space="preserve"> SCC-Ag</w:t>
      </w:r>
      <w:r w:rsidRPr="00091799">
        <w:rPr>
          <w:rtl/>
        </w:rPr>
        <w:t>، ممکن است به تشخیص دقیق‌تر و پیش‌بینی شدت بیماری کمک کند</w:t>
      </w:r>
      <w:r w:rsidRPr="00091799">
        <w:t>.</w:t>
      </w:r>
    </w:p>
    <w:p w14:paraId="49B76587" w14:textId="77777777" w:rsidR="00091799" w:rsidRPr="00091799" w:rsidRDefault="00091799" w:rsidP="00091799">
      <w:pPr>
        <w:bidi/>
        <w:ind w:left="360"/>
      </w:pPr>
      <w:r w:rsidRPr="00091799">
        <w:rPr>
          <w:rtl/>
        </w:rPr>
        <w:t>تأثیر 2: هدف درمانی جدید</w:t>
      </w:r>
      <w:r w:rsidRPr="00091799">
        <w:br/>
      </w:r>
      <w:r w:rsidRPr="00091799">
        <w:rPr>
          <w:rtl/>
        </w:rPr>
        <w:t>مهار</w:t>
      </w:r>
      <w:r w:rsidRPr="00091799">
        <w:t xml:space="preserve"> CCAT2 </w:t>
      </w:r>
      <w:r w:rsidRPr="00091799">
        <w:rPr>
          <w:rtl/>
        </w:rPr>
        <w:t>می‌تواند رشد تومور، متاستاز و مقاومت دارویی را کاهش دهد؛ با این حال این کاربرد هنوز در مرحله پژوهشی و پیش‌بالینی است</w:t>
      </w:r>
      <w:r w:rsidRPr="00091799">
        <w:t>.</w:t>
      </w:r>
    </w:p>
    <w:p w14:paraId="7649F456" w14:textId="77777777" w:rsidR="00A2206A" w:rsidRPr="00091799" w:rsidRDefault="00A2206A" w:rsidP="00A2206A">
      <w:pPr>
        <w:bidi/>
        <w:rPr>
          <w:b/>
          <w:bCs/>
        </w:rPr>
      </w:pPr>
    </w:p>
    <w:p w14:paraId="1840F314" w14:textId="69DD9FD7" w:rsidR="00A2206A" w:rsidRPr="00091799" w:rsidRDefault="00A2206A" w:rsidP="00A2206A">
      <w:pPr>
        <w:bidi/>
        <w:rPr>
          <w:b/>
          <w:bCs/>
        </w:rPr>
      </w:pPr>
      <w:r w:rsidRPr="00091799">
        <w:rPr>
          <w:rFonts w:hint="cs"/>
          <w:b/>
          <w:bCs/>
          <w:rtl/>
        </w:rPr>
        <w:t xml:space="preserve">محدودیت‌های شواهد چه بودند؟ </w:t>
      </w:r>
    </w:p>
    <w:p w14:paraId="4AF37E3D" w14:textId="77777777" w:rsidR="00091799" w:rsidRPr="00091799" w:rsidRDefault="00091799" w:rsidP="00091799">
      <w:pPr>
        <w:bidi/>
        <w:ind w:left="360"/>
        <w:jc w:val="both"/>
      </w:pPr>
      <w:r w:rsidRPr="00091799">
        <w:rPr>
          <w:rtl/>
        </w:rPr>
        <w:t>شواهد موجود عمدتاً از مطالعات کوچک، تک‌مرکزی، سلولی، حیوانی یا گذشته‌نگر به دست آمده‌اند. بسیاری از مطالعات فقط از</w:t>
      </w:r>
      <w:r w:rsidRPr="00091799">
        <w:t xml:space="preserve"> </w:t>
      </w:r>
      <w:proofErr w:type="spellStart"/>
      <w:r w:rsidRPr="00091799">
        <w:t>qRT</w:t>
      </w:r>
      <w:proofErr w:type="spellEnd"/>
      <w:r w:rsidRPr="00091799">
        <w:t xml:space="preserve">-PCR </w:t>
      </w:r>
      <w:r w:rsidRPr="00091799">
        <w:rPr>
          <w:rtl/>
        </w:rPr>
        <w:t>یا چند رده سلولی استفاده کرده‌اند و اعتبارسنجی مستقل، چندمرکزی و چندقومیتی کافی وجود ندارد. برای برخی سرطان‌ها شاخص‌های دقیق تشخیصی مانند حساسیت، ویژگی و</w:t>
      </w:r>
      <w:r w:rsidRPr="00091799">
        <w:t xml:space="preserve"> AUC </w:t>
      </w:r>
      <w:r w:rsidRPr="00091799">
        <w:rPr>
          <w:rtl/>
        </w:rPr>
        <w:t>هنوز کامل گزارش نشده است. همچنین هنوز کارآزمایی بالینی برای درمان هدفمند</w:t>
      </w:r>
      <w:r w:rsidRPr="00091799">
        <w:t xml:space="preserve"> CCAT2 </w:t>
      </w:r>
      <w:r w:rsidRPr="00091799">
        <w:rPr>
          <w:rtl/>
        </w:rPr>
        <w:t>وجود ندارد</w:t>
      </w:r>
      <w:r w:rsidRPr="00091799">
        <w:t>.</w:t>
      </w:r>
    </w:p>
    <w:p w14:paraId="353C6AE5" w14:textId="77777777" w:rsidR="00A2206A" w:rsidRPr="00091799" w:rsidRDefault="00A2206A" w:rsidP="00A2206A">
      <w:pPr>
        <w:bidi/>
        <w:rPr>
          <w:b/>
          <w:bCs/>
        </w:rPr>
      </w:pPr>
    </w:p>
    <w:p w14:paraId="12D3F896" w14:textId="3F29D9B5" w:rsidR="002F3851" w:rsidRPr="00091799" w:rsidRDefault="002F3851" w:rsidP="00F95520">
      <w:pPr>
        <w:bidi/>
        <w:jc w:val="both"/>
        <w:rPr>
          <w:b/>
          <w:bCs/>
        </w:rPr>
      </w:pPr>
      <w:r w:rsidRPr="00091799">
        <w:rPr>
          <w:rFonts w:hint="eastAsia"/>
          <w:b/>
          <w:bCs/>
          <w:rtl/>
        </w:rPr>
        <w:t>مخاطبان</w:t>
      </w:r>
      <w:r w:rsidRPr="00091799">
        <w:rPr>
          <w:b/>
          <w:bCs/>
          <w:rtl/>
        </w:rPr>
        <w:t xml:space="preserve"> طرح پژوهش</w:t>
      </w:r>
      <w:r w:rsidRPr="00091799">
        <w:rPr>
          <w:rFonts w:hint="cs"/>
          <w:b/>
          <w:bCs/>
          <w:rtl/>
        </w:rPr>
        <w:t>ی</w:t>
      </w:r>
      <w:r w:rsidRPr="00091799">
        <w:rPr>
          <w:b/>
          <w:bCs/>
        </w:rPr>
        <w:t>:</w:t>
      </w:r>
    </w:p>
    <w:p w14:paraId="26E6C4D7" w14:textId="77777777" w:rsidR="00091799" w:rsidRPr="00091799" w:rsidRDefault="00091799" w:rsidP="00091799">
      <w:pPr>
        <w:bidi/>
        <w:jc w:val="both"/>
      </w:pPr>
      <w:r w:rsidRPr="00091799">
        <w:rPr>
          <w:rtl/>
        </w:rPr>
        <w:t>متخصصان زنان و زایمان، انکولوژیست‌ها، پاتولوژیست‌ها، متخصصان ژنتیک و زیست‌فناوری، پژوهشگران سرطان، آزمایشگاه‌های تشخیص مولکولی، شرکت‌های دارویی و نهادهای سیاست‌گذار سلامت</w:t>
      </w:r>
      <w:r w:rsidRPr="00091799">
        <w:t>.</w:t>
      </w:r>
    </w:p>
    <w:p w14:paraId="241EDD1D" w14:textId="77777777" w:rsidR="00F95520" w:rsidRPr="00091799" w:rsidRDefault="00F95520" w:rsidP="000F3D7B">
      <w:pPr>
        <w:bidi/>
        <w:jc w:val="both"/>
        <w:rPr>
          <w:b/>
          <w:bCs/>
          <w:rtl/>
        </w:rPr>
      </w:pPr>
    </w:p>
    <w:p w14:paraId="042E26B8" w14:textId="4C6A467C" w:rsidR="002F3851" w:rsidRPr="00091799" w:rsidRDefault="002F3851" w:rsidP="00F95520">
      <w:pPr>
        <w:bidi/>
        <w:jc w:val="both"/>
        <w:rPr>
          <w:b/>
          <w:bCs/>
          <w:rtl/>
        </w:rPr>
      </w:pPr>
      <w:r w:rsidRPr="00091799">
        <w:rPr>
          <w:rFonts w:hint="eastAsia"/>
          <w:b/>
          <w:bCs/>
          <w:rtl/>
        </w:rPr>
        <w:t>آ</w:t>
      </w:r>
      <w:r w:rsidRPr="00091799">
        <w:rPr>
          <w:rFonts w:hint="cs"/>
          <w:b/>
          <w:bCs/>
          <w:rtl/>
        </w:rPr>
        <w:t>ی</w:t>
      </w:r>
      <w:r w:rsidRPr="00091799">
        <w:rPr>
          <w:rFonts w:hint="eastAsia"/>
          <w:b/>
          <w:bCs/>
          <w:rtl/>
        </w:rPr>
        <w:t>ا</w:t>
      </w:r>
      <w:r w:rsidRPr="00091799">
        <w:rPr>
          <w:b/>
          <w:bCs/>
          <w:rtl/>
        </w:rPr>
        <w:t xml:space="preserve"> ا</w:t>
      </w:r>
      <w:r w:rsidRPr="00091799">
        <w:rPr>
          <w:rFonts w:hint="cs"/>
          <w:b/>
          <w:bCs/>
          <w:rtl/>
        </w:rPr>
        <w:t>ی</w:t>
      </w:r>
      <w:r w:rsidRPr="00091799">
        <w:rPr>
          <w:rFonts w:hint="eastAsia"/>
          <w:b/>
          <w:bCs/>
          <w:rtl/>
        </w:rPr>
        <w:t>ن</w:t>
      </w:r>
      <w:r w:rsidRPr="00091799">
        <w:rPr>
          <w:b/>
          <w:bCs/>
          <w:rtl/>
        </w:rPr>
        <w:t xml:space="preserve"> خبر م</w:t>
      </w:r>
      <w:r w:rsidRPr="00091799">
        <w:rPr>
          <w:rFonts w:hint="cs"/>
          <w:b/>
          <w:bCs/>
          <w:rtl/>
        </w:rPr>
        <w:t>ی‌</w:t>
      </w:r>
      <w:r w:rsidRPr="00091799">
        <w:rPr>
          <w:rFonts w:hint="eastAsia"/>
          <w:b/>
          <w:bCs/>
          <w:rtl/>
        </w:rPr>
        <w:t>تواند</w:t>
      </w:r>
      <w:r w:rsidRPr="00091799">
        <w:rPr>
          <w:b/>
          <w:bCs/>
          <w:rtl/>
        </w:rPr>
        <w:t xml:space="preserve"> از نظر اجتماع</w:t>
      </w:r>
      <w:r w:rsidRPr="00091799">
        <w:rPr>
          <w:rFonts w:hint="cs"/>
          <w:b/>
          <w:bCs/>
          <w:rtl/>
        </w:rPr>
        <w:t>ی</w:t>
      </w:r>
      <w:r w:rsidRPr="00091799">
        <w:rPr>
          <w:rFonts w:hint="eastAsia"/>
          <w:b/>
          <w:bCs/>
          <w:rtl/>
        </w:rPr>
        <w:t>،</w:t>
      </w:r>
      <w:r w:rsidRPr="00091799">
        <w:rPr>
          <w:b/>
          <w:bCs/>
          <w:rtl/>
        </w:rPr>
        <w:t xml:space="preserve"> س</w:t>
      </w:r>
      <w:r w:rsidRPr="00091799">
        <w:rPr>
          <w:rFonts w:hint="cs"/>
          <w:b/>
          <w:bCs/>
          <w:rtl/>
        </w:rPr>
        <w:t>ی</w:t>
      </w:r>
      <w:r w:rsidRPr="00091799">
        <w:rPr>
          <w:rFonts w:hint="eastAsia"/>
          <w:b/>
          <w:bCs/>
          <w:rtl/>
        </w:rPr>
        <w:t>اس</w:t>
      </w:r>
      <w:r w:rsidRPr="00091799">
        <w:rPr>
          <w:rFonts w:hint="cs"/>
          <w:b/>
          <w:bCs/>
          <w:rtl/>
        </w:rPr>
        <w:t>ی</w:t>
      </w:r>
      <w:r w:rsidRPr="00091799">
        <w:rPr>
          <w:rFonts w:hint="eastAsia"/>
          <w:b/>
          <w:bCs/>
          <w:rtl/>
        </w:rPr>
        <w:t>،</w:t>
      </w:r>
      <w:r w:rsidRPr="00091799">
        <w:rPr>
          <w:b/>
          <w:bCs/>
          <w:rtl/>
        </w:rPr>
        <w:t xml:space="preserve"> فرهنگ</w:t>
      </w:r>
      <w:r w:rsidRPr="00091799">
        <w:rPr>
          <w:rFonts w:hint="cs"/>
          <w:b/>
          <w:bCs/>
          <w:rtl/>
        </w:rPr>
        <w:t>ی</w:t>
      </w:r>
      <w:r w:rsidRPr="00091799">
        <w:rPr>
          <w:rFonts w:hint="eastAsia"/>
          <w:b/>
          <w:bCs/>
          <w:rtl/>
        </w:rPr>
        <w:t>،</w:t>
      </w:r>
      <w:r w:rsidRPr="00091799">
        <w:rPr>
          <w:b/>
          <w:bCs/>
          <w:rtl/>
        </w:rPr>
        <w:t xml:space="preserve"> بهداشت</w:t>
      </w:r>
      <w:r w:rsidRPr="00091799">
        <w:rPr>
          <w:rFonts w:hint="cs"/>
          <w:b/>
          <w:bCs/>
          <w:rtl/>
        </w:rPr>
        <w:t>ی</w:t>
      </w:r>
      <w:r w:rsidRPr="00091799">
        <w:rPr>
          <w:b/>
          <w:bCs/>
          <w:rtl/>
        </w:rPr>
        <w:t>، ارزش ها</w:t>
      </w:r>
      <w:r w:rsidRPr="00091799">
        <w:rPr>
          <w:rFonts w:hint="cs"/>
          <w:b/>
          <w:bCs/>
          <w:rtl/>
        </w:rPr>
        <w:t>ی</w:t>
      </w:r>
      <w:r w:rsidRPr="00091799">
        <w:rPr>
          <w:b/>
          <w:bCs/>
          <w:rtl/>
        </w:rPr>
        <w:t xml:space="preserve"> د</w:t>
      </w:r>
      <w:r w:rsidRPr="00091799">
        <w:rPr>
          <w:rFonts w:hint="cs"/>
          <w:b/>
          <w:bCs/>
          <w:rtl/>
        </w:rPr>
        <w:t>ی</w:t>
      </w:r>
      <w:r w:rsidRPr="00091799">
        <w:rPr>
          <w:rFonts w:hint="eastAsia"/>
          <w:b/>
          <w:bCs/>
          <w:rtl/>
        </w:rPr>
        <w:t>ن</w:t>
      </w:r>
      <w:r w:rsidRPr="00091799">
        <w:rPr>
          <w:rFonts w:hint="cs"/>
          <w:b/>
          <w:bCs/>
          <w:rtl/>
        </w:rPr>
        <w:t>ی</w:t>
      </w:r>
      <w:r w:rsidRPr="00091799">
        <w:rPr>
          <w:b/>
          <w:bCs/>
          <w:rtl/>
        </w:rPr>
        <w:t xml:space="preserve"> و قوان</w:t>
      </w:r>
      <w:r w:rsidRPr="00091799">
        <w:rPr>
          <w:rFonts w:hint="cs"/>
          <w:b/>
          <w:bCs/>
          <w:rtl/>
        </w:rPr>
        <w:t>ی</w:t>
      </w:r>
      <w:r w:rsidRPr="00091799">
        <w:rPr>
          <w:rFonts w:hint="eastAsia"/>
          <w:b/>
          <w:bCs/>
          <w:rtl/>
        </w:rPr>
        <w:t>ن</w:t>
      </w:r>
      <w:r w:rsidRPr="00091799">
        <w:rPr>
          <w:b/>
          <w:bCs/>
          <w:rtl/>
        </w:rPr>
        <w:t xml:space="preserve"> سازمان غذا و دارو، تبعات</w:t>
      </w:r>
      <w:r w:rsidRPr="00091799">
        <w:rPr>
          <w:rFonts w:hint="cs"/>
          <w:b/>
          <w:bCs/>
          <w:rtl/>
        </w:rPr>
        <w:t>ی</w:t>
      </w:r>
      <w:r w:rsidRPr="00091799">
        <w:rPr>
          <w:b/>
          <w:bCs/>
          <w:rtl/>
        </w:rPr>
        <w:t xml:space="preserve"> داشته‌باشد؟ </w:t>
      </w:r>
    </w:p>
    <w:p w14:paraId="589A3CB1" w14:textId="77777777" w:rsidR="00091799" w:rsidRPr="00091799" w:rsidRDefault="00091799" w:rsidP="00091799">
      <w:pPr>
        <w:bidi/>
        <w:ind w:left="360"/>
        <w:jc w:val="both"/>
      </w:pPr>
      <w:r w:rsidRPr="00091799">
        <w:rPr>
          <w:rtl/>
        </w:rPr>
        <w:t>از نظر بهداشتی بله؛ چون به تشخیص و درمان سرطان‌های زنان مربوط است و ممکن است برای بیماران امیدآفرین باشد. بنابراین باید با احتیاط اطلاع‌رسانی شود تا به‌اشتباه به‌عنوان تست یا درمان قطعی معرفی نشود. از نظر قوانین سازمان غذا و دارو، هرگونه کاربرد تشخیصی یا درمانی</w:t>
      </w:r>
      <w:r w:rsidRPr="00091799">
        <w:t xml:space="preserve"> CCAT2 </w:t>
      </w:r>
      <w:r w:rsidRPr="00091799">
        <w:rPr>
          <w:rtl/>
        </w:rPr>
        <w:t>نیازمند اعتبارسنجی، مجوز و کارآزمایی بالینی است. تبعات دینی، سیاسی یا فرهنگی مستقیم در مقاله مطرح نشده است</w:t>
      </w:r>
      <w:r w:rsidRPr="00091799">
        <w:t>.</w:t>
      </w:r>
    </w:p>
    <w:p w14:paraId="42C25C3B" w14:textId="77777777" w:rsidR="00F95520" w:rsidRPr="00091799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Pr="00091799" w:rsidRDefault="0067709B" w:rsidP="00F95520">
      <w:pPr>
        <w:bidi/>
        <w:jc w:val="both"/>
        <w:rPr>
          <w:b/>
          <w:bCs/>
          <w:rtl/>
        </w:rPr>
      </w:pPr>
      <w:r w:rsidRPr="00091799"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 w:rsidRPr="00091799">
        <w:rPr>
          <w:rFonts w:hint="cs"/>
          <w:b/>
          <w:bCs/>
          <w:rtl/>
        </w:rPr>
        <w:t xml:space="preserve"> </w:t>
      </w:r>
    </w:p>
    <w:bookmarkStart w:id="0" w:name="_Hlk183439927"/>
    <w:p w14:paraId="7C4EA013" w14:textId="02A848DF" w:rsidR="00091799" w:rsidRDefault="00091799" w:rsidP="002F3851">
      <w:pPr>
        <w:bidi/>
        <w:jc w:val="both"/>
        <w:rPr>
          <w:rtl/>
        </w:rPr>
      </w:pPr>
      <w:r>
        <w:fldChar w:fldCharType="begin"/>
      </w:r>
      <w:r>
        <w:instrText>HYPERLINK "</w:instrText>
      </w:r>
      <w:r w:rsidRPr="00091799">
        <w:instrText>https://link.springer.com/article/10.1007/s10238-026-02040-7</w:instrText>
      </w:r>
      <w:r>
        <w:instrText>"</w:instrText>
      </w:r>
      <w:r>
        <w:fldChar w:fldCharType="separate"/>
      </w:r>
      <w:r w:rsidRPr="00233DEC">
        <w:rPr>
          <w:rStyle w:val="Hyperlink"/>
        </w:rPr>
        <w:t>https://link.springer.com/article/10.1007/s10238-026-02040-7</w:t>
      </w:r>
      <w:r>
        <w:fldChar w:fldCharType="end"/>
      </w:r>
    </w:p>
    <w:p w14:paraId="79901E0F" w14:textId="3167F5D4" w:rsidR="002F3851" w:rsidRPr="00091799" w:rsidRDefault="002F3851" w:rsidP="00091799">
      <w:pPr>
        <w:bidi/>
        <w:jc w:val="both"/>
        <w:rPr>
          <w:b/>
          <w:bCs/>
          <w:rtl/>
        </w:rPr>
      </w:pPr>
      <w:r w:rsidRPr="00091799">
        <w:rPr>
          <w:rFonts w:hint="eastAsia"/>
          <w:b/>
          <w:bCs/>
          <w:rtl/>
        </w:rPr>
        <w:t>ا</w:t>
      </w:r>
      <w:r w:rsidRPr="00091799">
        <w:rPr>
          <w:rFonts w:hint="cs"/>
          <w:b/>
          <w:bCs/>
          <w:rtl/>
        </w:rPr>
        <w:t>ی</w:t>
      </w:r>
      <w:r w:rsidRPr="00091799">
        <w:rPr>
          <w:rFonts w:hint="eastAsia"/>
          <w:b/>
          <w:bCs/>
          <w:rtl/>
        </w:rPr>
        <w:t>م</w:t>
      </w:r>
      <w:r w:rsidRPr="00091799">
        <w:rPr>
          <w:rFonts w:hint="cs"/>
          <w:b/>
          <w:bCs/>
          <w:rtl/>
        </w:rPr>
        <w:t>ی</w:t>
      </w:r>
      <w:r w:rsidRPr="00091799">
        <w:rPr>
          <w:rFonts w:hint="eastAsia"/>
          <w:b/>
          <w:bCs/>
          <w:rtl/>
        </w:rPr>
        <w:t>ل</w:t>
      </w:r>
      <w:r w:rsidRPr="00091799">
        <w:rPr>
          <w:b/>
          <w:bCs/>
          <w:rtl/>
        </w:rPr>
        <w:t xml:space="preserve"> ارتباط</w:t>
      </w:r>
      <w:r w:rsidRPr="00091799">
        <w:rPr>
          <w:rFonts w:hint="cs"/>
          <w:b/>
          <w:bCs/>
          <w:rtl/>
        </w:rPr>
        <w:t>ی و تلفن مجری اصلی طرح:</w:t>
      </w:r>
    </w:p>
    <w:p w14:paraId="01475450" w14:textId="77777777" w:rsidR="00091799" w:rsidRDefault="00091799" w:rsidP="00091799">
      <w:pPr>
        <w:bidi/>
        <w:jc w:val="both"/>
        <w:rPr>
          <w:b/>
          <w:bCs/>
        </w:rPr>
      </w:pPr>
      <w:hyperlink r:id="rId8" w:history="1">
        <w:r w:rsidRPr="00195E16">
          <w:rPr>
            <w:rStyle w:val="Hyperlink"/>
            <w:b/>
            <w:bCs/>
          </w:rPr>
          <w:t>Elham.im63@gmail.com</w:t>
        </w:r>
      </w:hyperlink>
    </w:p>
    <w:p w14:paraId="287A222F" w14:textId="77777777" w:rsidR="00091799" w:rsidRPr="0097793B" w:rsidRDefault="00091799" w:rsidP="00091799">
      <w:pPr>
        <w:bidi/>
        <w:jc w:val="both"/>
        <w:rPr>
          <w:b/>
          <w:bCs/>
          <w:rtl/>
        </w:rPr>
      </w:pPr>
      <w:r>
        <w:rPr>
          <w:b/>
          <w:bCs/>
        </w:rPr>
        <w:t>09143583674</w:t>
      </w:r>
    </w:p>
    <w:p w14:paraId="6DB536CC" w14:textId="77777777" w:rsidR="00F95520" w:rsidRPr="00091799" w:rsidRDefault="00F95520" w:rsidP="00F95520">
      <w:pPr>
        <w:bidi/>
        <w:jc w:val="both"/>
        <w:rPr>
          <w:b/>
          <w:bCs/>
          <w:rtl/>
        </w:rPr>
      </w:pPr>
    </w:p>
    <w:p w14:paraId="28DE0EA6" w14:textId="7833AE63" w:rsidR="002F3851" w:rsidRPr="00091799" w:rsidRDefault="002F3851" w:rsidP="0097793B">
      <w:pPr>
        <w:bidi/>
        <w:rPr>
          <w:b/>
          <w:bCs/>
          <w:rtl/>
          <w:lang w:bidi="fa-IR"/>
        </w:rPr>
      </w:pPr>
      <w:r w:rsidRPr="00091799">
        <w:rPr>
          <w:b/>
          <w:bCs/>
          <w:rtl/>
        </w:rPr>
        <w:t>منابع و مراجع</w:t>
      </w:r>
      <w:r w:rsidRPr="00091799">
        <w:rPr>
          <w:rFonts w:hint="cs"/>
          <w:b/>
          <w:bCs/>
          <w:rtl/>
        </w:rPr>
        <w:t xml:space="preserve"> </w:t>
      </w:r>
      <w:r w:rsidR="007F6C51" w:rsidRPr="00091799">
        <w:rPr>
          <w:rFonts w:hint="cs"/>
          <w:b/>
          <w:bCs/>
          <w:rtl/>
        </w:rPr>
        <w:t>:</w:t>
      </w:r>
      <w:r w:rsidR="000B1A47" w:rsidRPr="00091799">
        <w:rPr>
          <w:b/>
          <w:bCs/>
        </w:rPr>
        <w:t xml:space="preserve"> </w:t>
      </w:r>
      <w:r w:rsidR="000B1A47" w:rsidRPr="00091799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 w:rsidRPr="00091799">
        <w:rPr>
          <w:rFonts w:hint="cs"/>
          <w:b/>
          <w:bCs/>
          <w:rtl/>
          <w:lang w:bidi="fa-IR"/>
        </w:rPr>
        <w:t xml:space="preserve">حداکثر چهار </w:t>
      </w:r>
      <w:r w:rsidR="000B1A47" w:rsidRPr="00091799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0E2D2915" w14:textId="109B3963" w:rsidR="00091799" w:rsidRDefault="00091799" w:rsidP="00091799">
      <w:pPr>
        <w:pStyle w:val="ListParagraph"/>
        <w:numPr>
          <w:ilvl w:val="0"/>
          <w:numId w:val="12"/>
        </w:numPr>
        <w:rPr>
          <w:lang w:bidi="fa-IR"/>
        </w:rPr>
      </w:pPr>
      <w:r>
        <w:rPr>
          <w:lang w:bidi="fa-IR"/>
        </w:rPr>
        <w:t xml:space="preserve">Redis RS, et al. CCAT2, a novel long non-coding RNA in breast cancer: expression study and clinical correlations. </w:t>
      </w:r>
      <w:proofErr w:type="spellStart"/>
      <w:r>
        <w:rPr>
          <w:lang w:bidi="fa-IR"/>
        </w:rPr>
        <w:t>Oncotarget</w:t>
      </w:r>
      <w:proofErr w:type="spellEnd"/>
      <w:r>
        <w:rPr>
          <w:lang w:bidi="fa-IR"/>
        </w:rPr>
        <w:t>. 2013.</w:t>
      </w:r>
    </w:p>
    <w:p w14:paraId="758DD5A1" w14:textId="58E9DB1E" w:rsidR="00091799" w:rsidRDefault="00091799" w:rsidP="00091799">
      <w:pPr>
        <w:pStyle w:val="ListParagraph"/>
        <w:numPr>
          <w:ilvl w:val="0"/>
          <w:numId w:val="12"/>
        </w:numPr>
        <w:rPr>
          <w:lang w:bidi="fa-IR"/>
        </w:rPr>
      </w:pPr>
      <w:r>
        <w:rPr>
          <w:lang w:bidi="fa-IR"/>
        </w:rPr>
        <w:t xml:space="preserve">Wang J, et al. </w:t>
      </w:r>
      <w:proofErr w:type="gramStart"/>
      <w:r>
        <w:rPr>
          <w:lang w:bidi="fa-IR"/>
        </w:rPr>
        <w:t>Long</w:t>
      </w:r>
      <w:proofErr w:type="gramEnd"/>
      <w:r>
        <w:rPr>
          <w:lang w:bidi="fa-IR"/>
        </w:rPr>
        <w:t xml:space="preserve"> coding RNA CCAT2 enhances the proliferation and epithelial-mesenchymal transition of cervical carcinoma cells via the microRNA-493-5p/CREB1 axis. Bioengineered. 2021.</w:t>
      </w:r>
    </w:p>
    <w:p w14:paraId="5D497ADF" w14:textId="638719CA" w:rsidR="00091799" w:rsidRDefault="00091799" w:rsidP="00091799">
      <w:pPr>
        <w:pStyle w:val="ListParagraph"/>
        <w:numPr>
          <w:ilvl w:val="0"/>
          <w:numId w:val="12"/>
        </w:numPr>
        <w:rPr>
          <w:lang w:bidi="fa-IR"/>
        </w:rPr>
      </w:pPr>
      <w:r>
        <w:rPr>
          <w:lang w:bidi="fa-IR"/>
        </w:rPr>
        <w:t>Huang S, et al. The long non-coding RNA CCAT2 is up-regulated in ovarian cancer and associated with poor prognosis. Diagnostic Pathology. 2016.</w:t>
      </w:r>
    </w:p>
    <w:p w14:paraId="259B0797" w14:textId="0E46E83D" w:rsidR="005D14DC" w:rsidRPr="00091799" w:rsidRDefault="00091799" w:rsidP="00091799">
      <w:pPr>
        <w:pStyle w:val="ListParagraph"/>
        <w:numPr>
          <w:ilvl w:val="0"/>
          <w:numId w:val="12"/>
        </w:numPr>
        <w:rPr>
          <w:rtl/>
          <w:lang w:bidi="fa-IR"/>
        </w:rPr>
      </w:pPr>
      <w:r>
        <w:rPr>
          <w:lang w:bidi="fa-IR"/>
        </w:rPr>
        <w:t>Xie P, et al. Knockdown of LncRNA CCAT2 inhibits endometrial cancer cells growth and metastasis via sponging miR-216b. Cancer Biomarkers. 2017</w:t>
      </w:r>
      <w:r>
        <w:rPr>
          <w:rFonts w:cs="B Nazanin"/>
          <w:rtl/>
          <w:lang w:bidi="fa-IR"/>
        </w:rPr>
        <w:t>.</w:t>
      </w:r>
    </w:p>
    <w:sectPr w:rsidR="005D14DC" w:rsidRPr="00091799" w:rsidSect="005A6A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A99A" w14:textId="77777777" w:rsidR="00381286" w:rsidRDefault="00381286" w:rsidP="00AA6739">
      <w:pPr>
        <w:spacing w:after="0" w:line="240" w:lineRule="auto"/>
      </w:pPr>
      <w:r>
        <w:separator/>
      </w:r>
    </w:p>
  </w:endnote>
  <w:endnote w:type="continuationSeparator" w:id="0">
    <w:p w14:paraId="48B9E116" w14:textId="77777777" w:rsidR="00381286" w:rsidRDefault="00381286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F6CA" w14:textId="77777777" w:rsidR="00381286" w:rsidRDefault="00381286" w:rsidP="00AA6739">
      <w:pPr>
        <w:spacing w:after="0" w:line="240" w:lineRule="auto"/>
      </w:pPr>
      <w:r>
        <w:separator/>
      </w:r>
    </w:p>
  </w:footnote>
  <w:footnote w:type="continuationSeparator" w:id="0">
    <w:p w14:paraId="411C8E7D" w14:textId="77777777" w:rsidR="00381286" w:rsidRDefault="00381286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  <w:lang w:bidi="fa-IR"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6B5"/>
    <w:multiLevelType w:val="hybridMultilevel"/>
    <w:tmpl w:val="C56A0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989385">
    <w:abstractNumId w:val="4"/>
  </w:num>
  <w:num w:numId="2" w16cid:durableId="1586064160">
    <w:abstractNumId w:val="9"/>
  </w:num>
  <w:num w:numId="3" w16cid:durableId="1397708468">
    <w:abstractNumId w:val="6"/>
  </w:num>
  <w:num w:numId="4" w16cid:durableId="1514109219">
    <w:abstractNumId w:val="5"/>
  </w:num>
  <w:num w:numId="5" w16cid:durableId="1256477086">
    <w:abstractNumId w:val="8"/>
  </w:num>
  <w:num w:numId="6" w16cid:durableId="4865278">
    <w:abstractNumId w:val="11"/>
  </w:num>
  <w:num w:numId="7" w16cid:durableId="1567111418">
    <w:abstractNumId w:val="10"/>
  </w:num>
  <w:num w:numId="8" w16cid:durableId="1193766359">
    <w:abstractNumId w:val="1"/>
  </w:num>
  <w:num w:numId="9" w16cid:durableId="682779228">
    <w:abstractNumId w:val="2"/>
  </w:num>
  <w:num w:numId="10" w16cid:durableId="850070400">
    <w:abstractNumId w:val="7"/>
  </w:num>
  <w:num w:numId="11" w16cid:durableId="949094904">
    <w:abstractNumId w:val="3"/>
  </w:num>
  <w:num w:numId="12" w16cid:durableId="45587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91799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34C6E"/>
    <w:rsid w:val="00350323"/>
    <w:rsid w:val="003610E7"/>
    <w:rsid w:val="00365CC2"/>
    <w:rsid w:val="00380CDE"/>
    <w:rsid w:val="00381286"/>
    <w:rsid w:val="003853E4"/>
    <w:rsid w:val="0046016C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F6C51"/>
    <w:rsid w:val="008C5909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AF427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44898"/>
    <w:rsid w:val="00E91CA9"/>
    <w:rsid w:val="00F048A8"/>
    <w:rsid w:val="00F17092"/>
    <w:rsid w:val="00F21F89"/>
    <w:rsid w:val="00F26AF0"/>
    <w:rsid w:val="00F37250"/>
    <w:rsid w:val="00F95520"/>
    <w:rsid w:val="00FB0F5F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917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ham.im6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B2D0-B9D3-47EA-B512-9CE53F94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4</cp:revision>
  <cp:lastPrinted>2024-11-24T08:04:00Z</cp:lastPrinted>
  <dcterms:created xsi:type="dcterms:W3CDTF">2025-05-03T20:11:00Z</dcterms:created>
  <dcterms:modified xsi:type="dcterms:W3CDTF">2026-04-27T17:38:00Z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