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5867" w14:textId="77777777" w:rsidR="00A1477A" w:rsidRDefault="002F3851" w:rsidP="00F21F89">
      <w:pPr>
        <w:bidi/>
        <w:rPr>
          <w:b/>
          <w:bCs/>
          <w:szCs w:val="24"/>
          <w:rtl/>
        </w:rPr>
      </w:pPr>
      <w:r w:rsidRPr="00B626D3">
        <w:rPr>
          <w:b/>
          <w:bCs/>
          <w:szCs w:val="24"/>
          <w:rtl/>
        </w:rPr>
        <w:t>عنوان طرح تحقیقاتی</w:t>
      </w:r>
      <w:r w:rsidR="0097793B" w:rsidRPr="00B626D3">
        <w:rPr>
          <w:rFonts w:hint="cs"/>
          <w:b/>
          <w:bCs/>
          <w:szCs w:val="24"/>
          <w:rtl/>
        </w:rPr>
        <w:t>:</w:t>
      </w:r>
      <w:r w:rsidR="00F21F89" w:rsidRPr="00B626D3">
        <w:rPr>
          <w:rFonts w:hint="cs"/>
          <w:b/>
          <w:bCs/>
          <w:szCs w:val="24"/>
          <w:rtl/>
        </w:rPr>
        <w:t xml:space="preserve"> </w:t>
      </w:r>
      <w:r w:rsidR="00A1477A">
        <w:rPr>
          <w:rFonts w:hint="cs"/>
          <w:b/>
          <w:bCs/>
          <w:szCs w:val="24"/>
          <w:rtl/>
        </w:rPr>
        <w:t xml:space="preserve"> </w:t>
      </w:r>
    </w:p>
    <w:p w14:paraId="4BF0B5AA" w14:textId="5647E6CA" w:rsidR="00F21F89" w:rsidRPr="00CB0A75" w:rsidRDefault="00BD19FB" w:rsidP="00BD19FB">
      <w:pPr>
        <w:bidi/>
        <w:rPr>
          <w:rFonts w:ascii="Times New Roman" w:eastAsia="Times New Roman" w:hAnsi="Times New Roman" w:cs="Mitra"/>
          <w:color w:val="5C5C5C"/>
          <w:szCs w:val="24"/>
        </w:rPr>
      </w:pPr>
      <w:r w:rsidRPr="00BD19FB">
        <w:rPr>
          <w:color w:val="000000" w:themeColor="text1"/>
          <w:szCs w:val="24"/>
          <w:rtl/>
        </w:rPr>
        <w:t>بررس</w:t>
      </w:r>
      <w:r w:rsidRPr="00BD19FB">
        <w:rPr>
          <w:rFonts w:hint="cs"/>
          <w:color w:val="000000" w:themeColor="text1"/>
          <w:szCs w:val="24"/>
          <w:rtl/>
        </w:rPr>
        <w:t>ی</w:t>
      </w:r>
      <w:r w:rsidRPr="00BD19FB">
        <w:rPr>
          <w:color w:val="000000" w:themeColor="text1"/>
          <w:szCs w:val="24"/>
          <w:rtl/>
        </w:rPr>
        <w:t xml:space="preserve"> شرا</w:t>
      </w:r>
      <w:r w:rsidRPr="00BD19FB">
        <w:rPr>
          <w:rFonts w:hint="cs"/>
          <w:color w:val="000000" w:themeColor="text1"/>
          <w:szCs w:val="24"/>
          <w:rtl/>
        </w:rPr>
        <w:t>ی</w:t>
      </w:r>
      <w:r w:rsidRPr="00BD19FB">
        <w:rPr>
          <w:rFonts w:hint="eastAsia"/>
          <w:color w:val="000000" w:themeColor="text1"/>
          <w:szCs w:val="24"/>
          <w:rtl/>
        </w:rPr>
        <w:t>ط</w:t>
      </w:r>
      <w:r w:rsidRPr="00BD19FB">
        <w:rPr>
          <w:color w:val="000000" w:themeColor="text1"/>
          <w:szCs w:val="24"/>
          <w:rtl/>
        </w:rPr>
        <w:t xml:space="preserve"> خشک کردن گ</w:t>
      </w:r>
      <w:r w:rsidRPr="00BD19FB">
        <w:rPr>
          <w:rFonts w:hint="cs"/>
          <w:color w:val="000000" w:themeColor="text1"/>
          <w:szCs w:val="24"/>
          <w:rtl/>
        </w:rPr>
        <w:t>ی</w:t>
      </w:r>
      <w:r w:rsidRPr="00BD19FB">
        <w:rPr>
          <w:rFonts w:hint="eastAsia"/>
          <w:color w:val="000000" w:themeColor="text1"/>
          <w:szCs w:val="24"/>
          <w:rtl/>
        </w:rPr>
        <w:t>اه</w:t>
      </w:r>
      <w:r w:rsidRPr="00BD19FB">
        <w:rPr>
          <w:color w:val="000000" w:themeColor="text1"/>
          <w:szCs w:val="24"/>
          <w:rtl/>
        </w:rPr>
        <w:t xml:space="preserve"> آو</w:t>
      </w:r>
      <w:r w:rsidRPr="00BD19FB">
        <w:rPr>
          <w:rFonts w:hint="cs"/>
          <w:color w:val="000000" w:themeColor="text1"/>
          <w:szCs w:val="24"/>
          <w:rtl/>
        </w:rPr>
        <w:t>ی</w:t>
      </w:r>
      <w:r w:rsidRPr="00BD19FB">
        <w:rPr>
          <w:rFonts w:hint="eastAsia"/>
          <w:color w:val="000000" w:themeColor="text1"/>
          <w:szCs w:val="24"/>
          <w:rtl/>
        </w:rPr>
        <w:t>شن</w:t>
      </w:r>
      <w:r w:rsidRPr="00BD19FB">
        <w:rPr>
          <w:color w:val="000000" w:themeColor="text1"/>
          <w:szCs w:val="24"/>
          <w:rtl/>
        </w:rPr>
        <w:t xml:space="preserve"> (</w:t>
      </w:r>
      <w:r w:rsidRPr="00BD19FB">
        <w:rPr>
          <w:color w:val="000000" w:themeColor="text1"/>
          <w:szCs w:val="24"/>
        </w:rPr>
        <w:t xml:space="preserve">Thymus </w:t>
      </w:r>
      <w:proofErr w:type="spellStart"/>
      <w:r w:rsidRPr="00BD19FB">
        <w:rPr>
          <w:color w:val="000000" w:themeColor="text1"/>
          <w:szCs w:val="24"/>
        </w:rPr>
        <w:t>kotschyanus</w:t>
      </w:r>
      <w:proofErr w:type="spellEnd"/>
      <w:r w:rsidRPr="00BD19FB">
        <w:rPr>
          <w:color w:val="000000" w:themeColor="text1"/>
          <w:szCs w:val="24"/>
          <w:rtl/>
        </w:rPr>
        <w:t xml:space="preserve">) با استفاده از </w:t>
      </w:r>
      <w:r w:rsidRPr="00BD19FB">
        <w:rPr>
          <w:color w:val="000000" w:themeColor="text1"/>
          <w:szCs w:val="24"/>
        </w:rPr>
        <w:t>GC-MS</w:t>
      </w:r>
      <w:r w:rsidRPr="00BD19FB">
        <w:rPr>
          <w:rFonts w:hint="cs"/>
          <w:color w:val="000000" w:themeColor="text1"/>
          <w:szCs w:val="24"/>
          <w:rtl/>
        </w:rPr>
        <w:t xml:space="preserve"> </w:t>
      </w:r>
      <w:r w:rsidR="00C03AB5" w:rsidRPr="00CB0A75">
        <w:rPr>
          <w:rFonts w:hint="cs"/>
          <w:color w:val="000000" w:themeColor="text1"/>
          <w:szCs w:val="24"/>
          <w:rtl/>
        </w:rPr>
        <w:t xml:space="preserve">(کد رهگیری: </w:t>
      </w:r>
      <w:r w:rsidR="00CB0A75" w:rsidRPr="00CB0A75">
        <w:rPr>
          <w:rFonts w:hint="cs"/>
          <w:color w:val="000000" w:themeColor="text1"/>
          <w:szCs w:val="24"/>
          <w:rtl/>
        </w:rPr>
        <w:t xml:space="preserve"> </w:t>
      </w:r>
      <w:r w:rsidRPr="00BD19FB">
        <w:rPr>
          <w:rFonts w:ascii="Times New Roman" w:eastAsia="Times New Roman" w:hAnsi="Times New Roman" w:cs="Mitra"/>
          <w:color w:val="000000" w:themeColor="text1"/>
          <w:szCs w:val="24"/>
          <w:rtl/>
        </w:rPr>
        <w:t>400000823</w:t>
      </w:r>
      <w:r w:rsidR="00C03AB5" w:rsidRPr="00CB0A75">
        <w:rPr>
          <w:rFonts w:hint="cs"/>
          <w:color w:val="000000" w:themeColor="text1"/>
          <w:szCs w:val="24"/>
          <w:rtl/>
        </w:rPr>
        <w:t>)</w:t>
      </w:r>
    </w:p>
    <w:p w14:paraId="46EF04AC" w14:textId="77777777" w:rsidR="00484C85" w:rsidRDefault="00484C85" w:rsidP="002F3851">
      <w:pPr>
        <w:bidi/>
        <w:rPr>
          <w:b/>
          <w:bCs/>
          <w:szCs w:val="24"/>
          <w:rtl/>
        </w:rPr>
      </w:pPr>
    </w:p>
    <w:p w14:paraId="768746D1" w14:textId="005E910B" w:rsidR="002F3851" w:rsidRDefault="002F3851" w:rsidP="00484C85">
      <w:pPr>
        <w:bidi/>
        <w:rPr>
          <w:b/>
          <w:bCs/>
          <w:szCs w:val="24"/>
          <w:rtl/>
          <w:lang w:bidi="fa-IR"/>
        </w:rPr>
      </w:pPr>
      <w:r w:rsidRPr="00B626D3">
        <w:rPr>
          <w:b/>
          <w:bCs/>
          <w:szCs w:val="24"/>
          <w:rtl/>
        </w:rPr>
        <w:t>تاریخ خاتمه</w:t>
      </w:r>
      <w:r w:rsidRPr="00B626D3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B626D3">
        <w:rPr>
          <w:rFonts w:hint="cs"/>
          <w:b/>
          <w:bCs/>
          <w:szCs w:val="24"/>
          <w:rtl/>
          <w:lang w:bidi="fa-IR"/>
        </w:rPr>
        <w:t>:</w:t>
      </w:r>
    </w:p>
    <w:p w14:paraId="2C53191E" w14:textId="5A296BC1" w:rsidR="00484C85" w:rsidRPr="00484C85" w:rsidRDefault="008A6278" w:rsidP="00BD19FB">
      <w:pPr>
        <w:bidi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19</w:t>
      </w:r>
      <w:r w:rsidR="00484C85" w:rsidRPr="00484C85">
        <w:rPr>
          <w:rFonts w:hint="cs"/>
          <w:szCs w:val="24"/>
          <w:rtl/>
          <w:lang w:bidi="fa-IR"/>
        </w:rPr>
        <w:t>/</w:t>
      </w:r>
      <w:r w:rsidR="00BD19FB">
        <w:rPr>
          <w:szCs w:val="24"/>
          <w:lang w:bidi="fa-IR"/>
        </w:rPr>
        <w:t>10</w:t>
      </w:r>
      <w:r w:rsidR="00484C85" w:rsidRPr="00484C85">
        <w:rPr>
          <w:rFonts w:hint="cs"/>
          <w:szCs w:val="24"/>
          <w:rtl/>
          <w:lang w:bidi="fa-IR"/>
        </w:rPr>
        <w:t>/140</w:t>
      </w:r>
      <w:r>
        <w:rPr>
          <w:rFonts w:hint="cs"/>
          <w:szCs w:val="24"/>
          <w:rtl/>
          <w:lang w:bidi="fa-IR"/>
        </w:rPr>
        <w:t>4</w:t>
      </w:r>
    </w:p>
    <w:p w14:paraId="51B11D7E" w14:textId="6FCA0856" w:rsidR="00A1477A" w:rsidRPr="00B626D3" w:rsidRDefault="00A1477A" w:rsidP="00A1477A">
      <w:pPr>
        <w:bidi/>
        <w:rPr>
          <w:b/>
          <w:bCs/>
          <w:szCs w:val="24"/>
          <w:lang w:bidi="fa-IR"/>
        </w:rPr>
      </w:pPr>
    </w:p>
    <w:p w14:paraId="3EB4AD3F" w14:textId="7D4C46FE" w:rsidR="002F3851" w:rsidRPr="00B626D3" w:rsidRDefault="002F3851" w:rsidP="002F3851">
      <w:pPr>
        <w:bidi/>
        <w:rPr>
          <w:b/>
          <w:bCs/>
          <w:szCs w:val="24"/>
        </w:rPr>
      </w:pPr>
      <w:r w:rsidRPr="00B626D3">
        <w:rPr>
          <w:b/>
          <w:bCs/>
          <w:szCs w:val="24"/>
          <w:rtl/>
        </w:rPr>
        <w:t>مجری یا محقق اصلی</w:t>
      </w:r>
      <w:r w:rsidR="00F95520" w:rsidRPr="00B626D3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B626D3">
        <w:rPr>
          <w:rFonts w:hint="cs"/>
          <w:b/>
          <w:bCs/>
          <w:szCs w:val="24"/>
          <w:rtl/>
        </w:rPr>
        <w:t>:</w:t>
      </w:r>
    </w:p>
    <w:p w14:paraId="2891E666" w14:textId="4B91E617" w:rsidR="009E4F82" w:rsidRPr="00484C85" w:rsidRDefault="00484C85" w:rsidP="00BD19FB">
      <w:pPr>
        <w:bidi/>
        <w:spacing w:after="0" w:line="240" w:lineRule="auto"/>
        <w:rPr>
          <w:szCs w:val="24"/>
          <w:rtl/>
          <w:lang w:bidi="fa-IR"/>
        </w:rPr>
      </w:pPr>
      <w:r w:rsidRPr="00484C85">
        <w:rPr>
          <w:rFonts w:hint="cs"/>
          <w:szCs w:val="24"/>
          <w:rtl/>
          <w:lang w:bidi="fa-IR"/>
        </w:rPr>
        <w:t>مجری</w:t>
      </w:r>
      <w:r w:rsidR="00BD19FB">
        <w:rPr>
          <w:rFonts w:hint="cs"/>
          <w:szCs w:val="24"/>
          <w:rtl/>
          <w:lang w:bidi="fa-IR"/>
        </w:rPr>
        <w:t xml:space="preserve"> </w:t>
      </w:r>
      <w:r w:rsidRPr="00484C85">
        <w:rPr>
          <w:rFonts w:hint="cs"/>
          <w:szCs w:val="24"/>
          <w:rtl/>
          <w:lang w:bidi="fa-IR"/>
        </w:rPr>
        <w:t xml:space="preserve">: </w:t>
      </w:r>
      <w:r w:rsidR="00BD19FB">
        <w:rPr>
          <w:rFonts w:hint="cs"/>
          <w:szCs w:val="24"/>
          <w:rtl/>
          <w:lang w:bidi="fa-IR"/>
        </w:rPr>
        <w:t>منصور میران</w:t>
      </w:r>
      <w:r w:rsidR="00067A0D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(</w:t>
      </w:r>
      <w:r w:rsidR="00BD19FB">
        <w:rPr>
          <w:rFonts w:asciiTheme="majorBidi" w:hAnsiTheme="majorBidi" w:cstheme="majorBidi"/>
          <w:sz w:val="20"/>
          <w:szCs w:val="20"/>
          <w:lang w:bidi="fa-IR"/>
        </w:rPr>
        <w:t>Department of Medicinal Chemistry</w:t>
      </w:r>
      <w:r w:rsidR="00BD19FB" w:rsidRPr="00484C85">
        <w:rPr>
          <w:rFonts w:asciiTheme="majorBidi" w:hAnsiTheme="majorBidi" w:cstheme="majorBidi"/>
          <w:sz w:val="20"/>
          <w:szCs w:val="20"/>
          <w:lang w:bidi="fa-IR"/>
        </w:rPr>
        <w:t>, School of Pharmacy, Ardabil University of Medical Sciences</w:t>
      </w:r>
      <w:r>
        <w:rPr>
          <w:rFonts w:hint="cs"/>
          <w:szCs w:val="24"/>
          <w:rtl/>
          <w:lang w:bidi="fa-IR"/>
        </w:rPr>
        <w:t>)</w:t>
      </w:r>
    </w:p>
    <w:p w14:paraId="55876DE5" w14:textId="281B861E" w:rsidR="00484C85" w:rsidRPr="00484C85" w:rsidRDefault="00484C85" w:rsidP="00BD19FB">
      <w:pPr>
        <w:bidi/>
        <w:spacing w:after="0" w:line="240" w:lineRule="auto"/>
        <w:rPr>
          <w:szCs w:val="24"/>
          <w:rtl/>
          <w:lang w:bidi="fa-IR"/>
        </w:rPr>
      </w:pPr>
      <w:r w:rsidRPr="00484C85">
        <w:rPr>
          <w:rFonts w:hint="cs"/>
          <w:szCs w:val="24"/>
          <w:rtl/>
          <w:lang w:bidi="fa-IR"/>
        </w:rPr>
        <w:t>همکار:</w:t>
      </w:r>
      <w:r w:rsidR="00586785">
        <w:rPr>
          <w:rFonts w:hint="cs"/>
          <w:szCs w:val="24"/>
          <w:rtl/>
          <w:lang w:bidi="fa-IR"/>
        </w:rPr>
        <w:t xml:space="preserve"> </w:t>
      </w:r>
      <w:r w:rsidR="00BD19FB">
        <w:rPr>
          <w:rFonts w:hint="cs"/>
          <w:szCs w:val="24"/>
          <w:rtl/>
          <w:lang w:bidi="fa-IR"/>
        </w:rPr>
        <w:t xml:space="preserve">سمیرا قبادی </w:t>
      </w:r>
      <w:r w:rsidR="00BD19FB">
        <w:rPr>
          <w:rFonts w:asciiTheme="majorBidi" w:hAnsiTheme="majorBidi" w:cstheme="majorBidi"/>
          <w:sz w:val="20"/>
          <w:szCs w:val="20"/>
          <w:lang w:bidi="fa-IR"/>
        </w:rPr>
        <w:t>Department of Medicinal Chemistry</w:t>
      </w:r>
      <w:r w:rsidR="00BD19FB" w:rsidRPr="00484C85">
        <w:rPr>
          <w:rFonts w:asciiTheme="majorBidi" w:hAnsiTheme="majorBidi" w:cstheme="majorBidi"/>
          <w:sz w:val="20"/>
          <w:szCs w:val="20"/>
          <w:lang w:bidi="fa-IR"/>
        </w:rPr>
        <w:t>, School of Pharmacy, Ardabil University of Medical Sciences</w:t>
      </w:r>
    </w:p>
    <w:p w14:paraId="72F5008F" w14:textId="5CCDAD45" w:rsidR="002F3851" w:rsidRPr="00B626D3" w:rsidRDefault="00484C85" w:rsidP="00F95520">
      <w:pPr>
        <w:bidi/>
        <w:jc w:val="both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عنوان پیام پژوهشی</w:t>
      </w:r>
      <w:r w:rsidR="0097793B" w:rsidRPr="00B626D3">
        <w:rPr>
          <w:rFonts w:hint="cs"/>
          <w:b/>
          <w:bCs/>
          <w:szCs w:val="24"/>
          <w:rtl/>
        </w:rPr>
        <w:t>:</w:t>
      </w:r>
      <w:r w:rsidR="000D10D5" w:rsidRPr="00B626D3">
        <w:rPr>
          <w:rFonts w:hint="cs"/>
          <w:b/>
          <w:bCs/>
          <w:szCs w:val="24"/>
          <w:rtl/>
        </w:rPr>
        <w:t xml:space="preserve"> </w:t>
      </w:r>
    </w:p>
    <w:p w14:paraId="709318A4" w14:textId="65A696C1" w:rsidR="00F95520" w:rsidRPr="002115DB" w:rsidRDefault="00BD19FB" w:rsidP="002115DB">
      <w:pPr>
        <w:bidi/>
        <w:jc w:val="both"/>
        <w:rPr>
          <w:rFonts w:ascii="Times New Roman" w:eastAsia="Times New Roman" w:hAnsi="Times New Roman"/>
          <w:szCs w:val="24"/>
          <w:rtl/>
          <w:lang w:bidi="fa-IR"/>
        </w:rPr>
      </w:pPr>
      <w:r>
        <w:rPr>
          <w:rFonts w:ascii="Times New Roman" w:eastAsia="Times New Roman" w:hAnsi="Times New Roman" w:hint="cs"/>
          <w:szCs w:val="24"/>
          <w:rtl/>
          <w:lang w:bidi="fa-IR"/>
        </w:rPr>
        <w:t>کنترل کیفی گیاه آویشن برای استفاده در صنایع غذایی و دارویی</w:t>
      </w:r>
    </w:p>
    <w:p w14:paraId="2F15B396" w14:textId="77777777" w:rsidR="00484C85" w:rsidRPr="00B626D3" w:rsidRDefault="00484C85" w:rsidP="00484C85">
      <w:pPr>
        <w:bidi/>
        <w:jc w:val="both"/>
        <w:rPr>
          <w:szCs w:val="24"/>
          <w:rtl/>
        </w:rPr>
      </w:pPr>
    </w:p>
    <w:p w14:paraId="5DADDD3C" w14:textId="20E3F00A" w:rsidR="000D10D5" w:rsidRDefault="00722B5D" w:rsidP="00F95520">
      <w:pPr>
        <w:bidi/>
        <w:rPr>
          <w:b/>
          <w:bCs/>
          <w:rtl/>
        </w:rPr>
      </w:pPr>
      <w:r>
        <w:rPr>
          <w:rFonts w:hint="cs"/>
          <w:b/>
          <w:bCs/>
          <w:szCs w:val="24"/>
          <w:rtl/>
        </w:rPr>
        <w:t>پیام کلیدی</w:t>
      </w:r>
      <w:r w:rsidR="000D10D5" w:rsidRPr="00B626D3">
        <w:rPr>
          <w:rFonts w:hint="cs"/>
          <w:b/>
          <w:bCs/>
          <w:szCs w:val="24"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59D1D327" w14:textId="42DBB9B7" w:rsidR="00A12B6A" w:rsidRPr="009A2761" w:rsidRDefault="00BD19FB" w:rsidP="00BD19FB">
      <w:pPr>
        <w:bidi/>
        <w:spacing w:after="0" w:line="240" w:lineRule="auto"/>
        <w:jc w:val="both"/>
        <w:rPr>
          <w:szCs w:val="24"/>
          <w:rtl/>
          <w:lang w:bidi="fa-IR"/>
        </w:rPr>
      </w:pPr>
      <w:r>
        <w:rPr>
          <w:rFonts w:ascii="Segoe UI" w:hAnsi="Segoe UI" w:hint="cs"/>
          <w:color w:val="202122"/>
          <w:szCs w:val="24"/>
          <w:shd w:val="clear" w:color="auto" w:fill="FFFFFF"/>
          <w:rtl/>
        </w:rPr>
        <w:t xml:space="preserve">آویشن یکی از گیاهان معطر می باشد که ماده موثره آن را اسانس تشکیل می دهند و کنترل کیفی گیاه جهت رسیدن به حداکثر مواد اسانسی و ترکیبات موثر آن نظیر تیمول و کارواکرول از کارهای تحقیقاتی با اهمیتی می باشد که در این مطالعه انجام شد و به نتایج خوبی دست پیدا کردیم. </w:t>
      </w:r>
    </w:p>
    <w:p w14:paraId="02D7B8AC" w14:textId="37FB1A0B" w:rsidR="00F95520" w:rsidRDefault="00F95520" w:rsidP="00F95520">
      <w:pPr>
        <w:bidi/>
        <w:rPr>
          <w:rtl/>
        </w:rPr>
      </w:pPr>
    </w:p>
    <w:p w14:paraId="3722E7B8" w14:textId="57D2BC6D" w:rsidR="008A6278" w:rsidRDefault="008A6278" w:rsidP="008A6278">
      <w:pPr>
        <w:bidi/>
        <w:rPr>
          <w:rtl/>
        </w:rPr>
      </w:pPr>
    </w:p>
    <w:p w14:paraId="4A937AB0" w14:textId="77777777" w:rsidR="00BA0D25" w:rsidRPr="000D10D5" w:rsidRDefault="00BA0D25" w:rsidP="00BA0D25">
      <w:pPr>
        <w:bidi/>
        <w:rPr>
          <w:rtl/>
        </w:rPr>
      </w:pPr>
    </w:p>
    <w:p w14:paraId="7DCD0681" w14:textId="5F0B83F8" w:rsidR="00F95520" w:rsidRPr="00BA0D25" w:rsidRDefault="002F3851" w:rsidP="00BA0D25">
      <w:pPr>
        <w:bidi/>
        <w:rPr>
          <w:b/>
          <w:bCs/>
          <w:szCs w:val="24"/>
          <w:rtl/>
        </w:rPr>
      </w:pPr>
      <w:r w:rsidRPr="00B626D3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B626D3">
        <w:rPr>
          <w:rFonts w:hint="cs"/>
          <w:b/>
          <w:bCs/>
          <w:szCs w:val="24"/>
          <w:rtl/>
        </w:rPr>
        <w:t>:</w:t>
      </w:r>
    </w:p>
    <w:p w14:paraId="7BE651EA" w14:textId="33251BBC" w:rsidR="00234827" w:rsidRDefault="00BD19FB" w:rsidP="00234827">
      <w:pPr>
        <w:bidi/>
        <w:jc w:val="both"/>
        <w:rPr>
          <w:b/>
          <w:bCs/>
          <w:rtl/>
        </w:rPr>
      </w:pPr>
      <w:r>
        <w:rPr>
          <w:rFonts w:hint="cs"/>
          <w:rtl/>
        </w:rPr>
        <w:t xml:space="preserve">روش های خشک کردن گیاهان دارویی از پارامترهای بسیار مهم جهت کنترل کیفی گیاهان دارویی و معطر می باشد که در این مطالعه برای گیاه آویشن انجام گرفت. مطالعات شبیه به این می تواند برای سایر گیاهان معطر </w:t>
      </w:r>
      <w:r w:rsidR="00F00B63">
        <w:rPr>
          <w:rFonts w:hint="cs"/>
          <w:rtl/>
        </w:rPr>
        <w:t xml:space="preserve">که در کشور ایران بسیار زیاد می باشند، انجام گیرد چون جهت فراروری محصولات از این گیاهان و صادرات آن به کشورهای خارجی حائز اهمیت زیادی می باشد. </w:t>
      </w:r>
    </w:p>
    <w:p w14:paraId="7649F456" w14:textId="35DDA79A" w:rsidR="00A2206A" w:rsidRDefault="002F3851" w:rsidP="00722B5D">
      <w:pPr>
        <w:bidi/>
        <w:rPr>
          <w:b/>
          <w:bCs/>
          <w:szCs w:val="24"/>
          <w:rtl/>
        </w:rPr>
      </w:pPr>
      <w:r w:rsidRPr="00B626D3">
        <w:rPr>
          <w:b/>
          <w:bCs/>
          <w:szCs w:val="24"/>
          <w:rtl/>
        </w:rPr>
        <w:lastRenderedPageBreak/>
        <w:t>تأثیرات و کاربردها</w:t>
      </w:r>
      <w:r w:rsidRPr="00B626D3">
        <w:rPr>
          <w:rFonts w:hint="cs"/>
          <w:b/>
          <w:bCs/>
          <w:szCs w:val="24"/>
          <w:rtl/>
        </w:rPr>
        <w:t xml:space="preserve">: </w:t>
      </w:r>
    </w:p>
    <w:p w14:paraId="052EB81E" w14:textId="2B662B0D" w:rsidR="00722B5D" w:rsidRDefault="00234827" w:rsidP="00F00B63">
      <w:pPr>
        <w:pStyle w:val="NormalWeb"/>
        <w:bidi/>
        <w:spacing w:before="0" w:beforeAutospacing="0" w:after="0" w:afterAutospacing="0"/>
        <w:rPr>
          <w:rFonts w:cs="B Nazanin" w:hint="cs"/>
          <w:rtl/>
        </w:rPr>
      </w:pPr>
      <w:r w:rsidRPr="00234827">
        <w:rPr>
          <w:rFonts w:hAnsi="Symbol" w:cs="B Nazanin"/>
        </w:rPr>
        <w:t></w:t>
      </w:r>
      <w:r w:rsidRPr="00234827">
        <w:rPr>
          <w:rFonts w:cs="B Nazanin"/>
        </w:rPr>
        <w:t xml:space="preserve">  </w:t>
      </w:r>
      <w:r w:rsidRPr="00234827">
        <w:rPr>
          <w:rFonts w:cs="B Nazanin" w:hint="cs"/>
          <w:rtl/>
        </w:rPr>
        <w:t xml:space="preserve"> </w:t>
      </w:r>
      <w:r w:rsidR="00F00B63">
        <w:rPr>
          <w:rFonts w:cs="B Nazanin" w:hint="cs"/>
          <w:rtl/>
        </w:rPr>
        <w:t>اطمینان بیشتر به فراروری محصولات از گیاه آویشن بعداز این مطالعه</w:t>
      </w:r>
    </w:p>
    <w:p w14:paraId="7CDEB01E" w14:textId="77777777" w:rsidR="00F00B63" w:rsidRDefault="00F00B63" w:rsidP="00F00B63">
      <w:pPr>
        <w:pStyle w:val="NormalWeb"/>
        <w:bidi/>
        <w:spacing w:before="0" w:beforeAutospacing="0" w:after="0" w:afterAutospacing="0"/>
        <w:rPr>
          <w:rFonts w:hAnsi="Symbol" w:cs="B Nazanin"/>
          <w:rtl/>
        </w:rPr>
      </w:pPr>
      <w:r>
        <w:rPr>
          <w:rFonts w:cs="B Nazanin" w:hint="cs"/>
          <w:rtl/>
        </w:rPr>
        <w:t xml:space="preserve">  </w:t>
      </w:r>
      <w:r w:rsidRPr="00EE23DE">
        <w:rPr>
          <w:rFonts w:hAnsi="Symbol" w:cs="B Nazanin"/>
          <w:b/>
          <w:bCs/>
        </w:rPr>
        <w:t></w:t>
      </w:r>
      <w:r>
        <w:rPr>
          <w:rFonts w:hAnsi="Symbol" w:cs="B Nazanin" w:hint="cs"/>
          <w:b/>
          <w:bCs/>
          <w:rtl/>
        </w:rPr>
        <w:t xml:space="preserve"> </w:t>
      </w:r>
      <w:r w:rsidRPr="00F00B63">
        <w:rPr>
          <w:rFonts w:hAnsi="Symbol" w:cs="B Nazanin" w:hint="cs"/>
          <w:rtl/>
        </w:rPr>
        <w:t>شناس</w:t>
      </w:r>
      <w:r>
        <w:rPr>
          <w:rFonts w:hAnsi="Symbol" w:cs="B Nazanin" w:hint="cs"/>
          <w:rtl/>
        </w:rPr>
        <w:t>اندن گیاه به سایر کشورهای خارجی</w:t>
      </w:r>
    </w:p>
    <w:p w14:paraId="55170842" w14:textId="1840E114" w:rsidR="00F00B63" w:rsidRPr="00F00B63" w:rsidRDefault="00F00B63" w:rsidP="00F00B63">
      <w:pPr>
        <w:pStyle w:val="NormalWeb"/>
        <w:bidi/>
        <w:spacing w:before="0" w:beforeAutospacing="0" w:after="0" w:afterAutospacing="0"/>
        <w:rPr>
          <w:rFonts w:hAnsi="Symbol" w:cs="B Nazanin"/>
        </w:rPr>
      </w:pPr>
      <w:r>
        <w:rPr>
          <w:rFonts w:hAnsi="Symbol" w:cs="B Nazanin" w:hint="cs"/>
          <w:b/>
          <w:bCs/>
          <w:rtl/>
        </w:rPr>
        <w:t xml:space="preserve">  </w:t>
      </w:r>
      <w:r w:rsidRPr="00EE23DE">
        <w:rPr>
          <w:rFonts w:hAnsi="Symbol" w:cs="B Nazanin"/>
          <w:b/>
          <w:bCs/>
        </w:rPr>
        <w:t></w:t>
      </w:r>
      <w:r>
        <w:rPr>
          <w:rFonts w:hAnsi="Symbol" w:cs="B Nazanin" w:hint="cs"/>
          <w:b/>
          <w:bCs/>
          <w:rtl/>
        </w:rPr>
        <w:t xml:space="preserve"> </w:t>
      </w:r>
      <w:r w:rsidRPr="00F00B63">
        <w:rPr>
          <w:rFonts w:hAnsi="Symbol" w:cs="B Nazanin" w:hint="cs"/>
          <w:rtl/>
        </w:rPr>
        <w:t>زمینه سازی برای کشت و تولید گیاه در مقیاس صنعتی</w:t>
      </w:r>
    </w:p>
    <w:p w14:paraId="137382C2" w14:textId="77777777" w:rsidR="00722B5D" w:rsidRPr="00B626D3" w:rsidRDefault="00722B5D" w:rsidP="00957A93">
      <w:pPr>
        <w:bidi/>
        <w:rPr>
          <w:b/>
          <w:bCs/>
          <w:szCs w:val="24"/>
        </w:rPr>
      </w:pPr>
    </w:p>
    <w:p w14:paraId="353C6AE5" w14:textId="4E8C59BD" w:rsidR="00A2206A" w:rsidRDefault="00A2206A" w:rsidP="00EF03C7">
      <w:pPr>
        <w:bidi/>
        <w:rPr>
          <w:b/>
          <w:bCs/>
          <w:szCs w:val="24"/>
          <w:rtl/>
          <w:lang w:bidi="fa-IR"/>
        </w:rPr>
      </w:pPr>
      <w:r w:rsidRPr="00B626D3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19A179DC" w14:textId="083300E4" w:rsidR="00942F5D" w:rsidRPr="00EE23DE" w:rsidRDefault="00EE23DE" w:rsidP="00F00B63">
      <w:pPr>
        <w:pStyle w:val="NormalWeb"/>
        <w:bidi/>
        <w:ind w:left="180" w:hanging="180"/>
        <w:rPr>
          <w:rFonts w:cs="B Nazanin"/>
        </w:rPr>
      </w:pPr>
      <w:r w:rsidRPr="00EE23DE">
        <w:rPr>
          <w:rFonts w:hAnsi="Symbol" w:cs="B Nazanin" w:hint="cs"/>
          <w:b/>
          <w:bCs/>
          <w:rtl/>
        </w:rPr>
        <w:t xml:space="preserve"> </w:t>
      </w:r>
      <w:r w:rsidR="00942F5D" w:rsidRPr="00EE23DE">
        <w:rPr>
          <w:rFonts w:hAnsi="Symbol" w:cs="B Nazanin"/>
          <w:b/>
          <w:bCs/>
        </w:rPr>
        <w:t></w:t>
      </w:r>
      <w:r w:rsidRPr="00EE23DE">
        <w:rPr>
          <w:rFonts w:cs="B Nazanin" w:hint="cs"/>
          <w:b/>
          <w:bCs/>
          <w:rtl/>
        </w:rPr>
        <w:t xml:space="preserve"> </w:t>
      </w:r>
      <w:r w:rsidR="00F00B63">
        <w:rPr>
          <w:rStyle w:val="Strong"/>
          <w:rFonts w:cs="B Nazanin" w:hint="cs"/>
          <w:b w:val="0"/>
          <w:bCs w:val="0"/>
          <w:rtl/>
        </w:rPr>
        <w:t>محدودیت خاصی وجود نداشت</w:t>
      </w:r>
    </w:p>
    <w:p w14:paraId="58C15264" w14:textId="77777777" w:rsidR="00EF03C7" w:rsidRPr="00B626D3" w:rsidRDefault="00EF03C7" w:rsidP="00EF03C7">
      <w:pPr>
        <w:bidi/>
        <w:rPr>
          <w:b/>
          <w:bCs/>
          <w:szCs w:val="24"/>
        </w:rPr>
      </w:pPr>
    </w:p>
    <w:p w14:paraId="12D3F896" w14:textId="3F29D9B5" w:rsidR="002F3851" w:rsidRPr="00B626D3" w:rsidRDefault="002F3851" w:rsidP="00EE23DE">
      <w:pPr>
        <w:bidi/>
        <w:spacing w:after="0" w:line="240" w:lineRule="auto"/>
        <w:jc w:val="both"/>
        <w:rPr>
          <w:b/>
          <w:bCs/>
          <w:szCs w:val="24"/>
        </w:rPr>
      </w:pPr>
      <w:r w:rsidRPr="00B626D3">
        <w:rPr>
          <w:rFonts w:hint="eastAsia"/>
          <w:b/>
          <w:bCs/>
          <w:szCs w:val="24"/>
          <w:rtl/>
        </w:rPr>
        <w:t>مخاطبان</w:t>
      </w:r>
      <w:r w:rsidRPr="00B626D3">
        <w:rPr>
          <w:b/>
          <w:bCs/>
          <w:szCs w:val="24"/>
          <w:rtl/>
        </w:rPr>
        <w:t xml:space="preserve"> طرح پژوهش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</w:rPr>
        <w:t>:</w:t>
      </w:r>
    </w:p>
    <w:p w14:paraId="241EDD1D" w14:textId="02B8E4E6" w:rsidR="00F95520" w:rsidRPr="00EF03C7" w:rsidRDefault="00F00B63" w:rsidP="000F3D7B">
      <w:pPr>
        <w:bidi/>
        <w:jc w:val="both"/>
        <w:rPr>
          <w:szCs w:val="24"/>
          <w:rtl/>
        </w:rPr>
      </w:pPr>
      <w:r>
        <w:rPr>
          <w:rFonts w:hint="cs"/>
          <w:szCs w:val="24"/>
          <w:rtl/>
        </w:rPr>
        <w:t>متخصصان،</w:t>
      </w:r>
      <w:r w:rsidR="00EF03C7" w:rsidRPr="00EF03C7">
        <w:rPr>
          <w:rFonts w:hint="cs"/>
          <w:szCs w:val="24"/>
          <w:rtl/>
        </w:rPr>
        <w:t xml:space="preserve"> پژوهشگران</w:t>
      </w:r>
      <w:r>
        <w:rPr>
          <w:rFonts w:hint="cs"/>
          <w:szCs w:val="24"/>
          <w:rtl/>
        </w:rPr>
        <w:t xml:space="preserve"> و شرکت های غذایی و دارویی</w:t>
      </w:r>
    </w:p>
    <w:p w14:paraId="33267C51" w14:textId="77777777" w:rsidR="00EF03C7" w:rsidRPr="00B626D3" w:rsidRDefault="00EF03C7" w:rsidP="00EF03C7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B626D3" w:rsidRDefault="002F3851" w:rsidP="00F95520">
      <w:pPr>
        <w:bidi/>
        <w:jc w:val="both"/>
        <w:rPr>
          <w:b/>
          <w:bCs/>
          <w:szCs w:val="24"/>
          <w:rtl/>
        </w:rPr>
      </w:pPr>
      <w:r w:rsidRPr="00B626D3">
        <w:rPr>
          <w:rFonts w:hint="eastAsia"/>
          <w:b/>
          <w:bCs/>
          <w:szCs w:val="24"/>
          <w:rtl/>
        </w:rPr>
        <w:t>آ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ا</w:t>
      </w:r>
      <w:r w:rsidRPr="00B626D3">
        <w:rPr>
          <w:b/>
          <w:bCs/>
          <w:szCs w:val="24"/>
          <w:rtl/>
        </w:rPr>
        <w:t xml:space="preserve"> ا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ن</w:t>
      </w:r>
      <w:r w:rsidRPr="00B626D3">
        <w:rPr>
          <w:b/>
          <w:bCs/>
          <w:szCs w:val="24"/>
          <w:rtl/>
        </w:rPr>
        <w:t xml:space="preserve"> خبر م</w:t>
      </w:r>
      <w:r w:rsidRPr="00B626D3">
        <w:rPr>
          <w:rFonts w:hint="cs"/>
          <w:b/>
          <w:bCs/>
          <w:szCs w:val="24"/>
          <w:rtl/>
        </w:rPr>
        <w:t>ی‌</w:t>
      </w:r>
      <w:r w:rsidRPr="00B626D3">
        <w:rPr>
          <w:rFonts w:hint="eastAsia"/>
          <w:b/>
          <w:bCs/>
          <w:szCs w:val="24"/>
          <w:rtl/>
        </w:rPr>
        <w:t>تواند</w:t>
      </w:r>
      <w:r w:rsidRPr="00B626D3">
        <w:rPr>
          <w:b/>
          <w:bCs/>
          <w:szCs w:val="24"/>
          <w:rtl/>
        </w:rPr>
        <w:t xml:space="preserve"> از نظر اجتماع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،</w:t>
      </w:r>
      <w:r w:rsidRPr="00B626D3">
        <w:rPr>
          <w:b/>
          <w:bCs/>
          <w:szCs w:val="24"/>
          <w:rtl/>
        </w:rPr>
        <w:t xml:space="preserve"> س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اس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،</w:t>
      </w:r>
      <w:r w:rsidRPr="00B626D3">
        <w:rPr>
          <w:b/>
          <w:bCs/>
          <w:szCs w:val="24"/>
          <w:rtl/>
        </w:rPr>
        <w:t xml:space="preserve"> فرهنگ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،</w:t>
      </w:r>
      <w:r w:rsidRPr="00B626D3">
        <w:rPr>
          <w:b/>
          <w:bCs/>
          <w:szCs w:val="24"/>
          <w:rtl/>
        </w:rPr>
        <w:t xml:space="preserve"> بهداشت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>، ارزش ها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 xml:space="preserve"> د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ن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 xml:space="preserve"> و قوان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rFonts w:hint="eastAsia"/>
          <w:b/>
          <w:bCs/>
          <w:szCs w:val="24"/>
          <w:rtl/>
        </w:rPr>
        <w:t>ن</w:t>
      </w:r>
      <w:r w:rsidRPr="00B626D3">
        <w:rPr>
          <w:b/>
          <w:bCs/>
          <w:szCs w:val="24"/>
          <w:rtl/>
        </w:rPr>
        <w:t xml:space="preserve"> سازمان غذا و دارو، تبعات</w:t>
      </w:r>
      <w:r w:rsidRPr="00B626D3">
        <w:rPr>
          <w:rFonts w:hint="cs"/>
          <w:b/>
          <w:bCs/>
          <w:szCs w:val="24"/>
          <w:rtl/>
        </w:rPr>
        <w:t>ی</w:t>
      </w:r>
      <w:r w:rsidRPr="00B626D3">
        <w:rPr>
          <w:b/>
          <w:bCs/>
          <w:szCs w:val="24"/>
          <w:rtl/>
        </w:rPr>
        <w:t xml:space="preserve"> داشته‌باشد؟ </w:t>
      </w:r>
    </w:p>
    <w:p w14:paraId="42C25C3B" w14:textId="71910FC2" w:rsidR="00F95520" w:rsidRPr="00EF03C7" w:rsidRDefault="00F00B63" w:rsidP="00F95520">
      <w:pPr>
        <w:bidi/>
        <w:jc w:val="both"/>
        <w:rPr>
          <w:rFonts w:asciiTheme="majorBidi" w:hAnsiTheme="majorBidi"/>
          <w:szCs w:val="24"/>
        </w:rPr>
      </w:pPr>
      <w:r>
        <w:rPr>
          <w:rFonts w:asciiTheme="majorBidi" w:hAnsiTheme="majorBidi" w:hint="cs"/>
          <w:szCs w:val="24"/>
          <w:rtl/>
        </w:rPr>
        <w:t>بله</w:t>
      </w:r>
    </w:p>
    <w:p w14:paraId="34FD2F95" w14:textId="77777777" w:rsidR="00EF03C7" w:rsidRPr="00B626D3" w:rsidRDefault="00EF03C7" w:rsidP="00EF03C7">
      <w:pPr>
        <w:bidi/>
        <w:jc w:val="both"/>
        <w:rPr>
          <w:rFonts w:asciiTheme="majorBidi" w:hAnsiTheme="majorBidi"/>
          <w:b/>
          <w:bCs/>
          <w:szCs w:val="24"/>
          <w:rtl/>
        </w:rPr>
      </w:pPr>
    </w:p>
    <w:p w14:paraId="010410E7" w14:textId="16A206E2" w:rsidR="0067709B" w:rsidRPr="00B626D3" w:rsidRDefault="0067709B" w:rsidP="00F95520">
      <w:pPr>
        <w:bidi/>
        <w:jc w:val="both"/>
        <w:rPr>
          <w:rFonts w:asciiTheme="majorBidi" w:hAnsiTheme="majorBidi"/>
          <w:b/>
          <w:bCs/>
          <w:szCs w:val="24"/>
          <w:rtl/>
        </w:rPr>
      </w:pPr>
      <w:r w:rsidRPr="00B626D3">
        <w:rPr>
          <w:rFonts w:asciiTheme="majorBidi" w:hAnsiTheme="majorBidi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B626D3">
        <w:rPr>
          <w:rFonts w:asciiTheme="majorBidi" w:hAnsiTheme="majorBidi"/>
          <w:b/>
          <w:bCs/>
          <w:szCs w:val="24"/>
          <w:rtl/>
        </w:rPr>
        <w:t xml:space="preserve"> </w:t>
      </w:r>
    </w:p>
    <w:p w14:paraId="0BA05AEA" w14:textId="21CA6270" w:rsidR="00CB0A75" w:rsidRPr="00B626D3" w:rsidRDefault="00F00B63" w:rsidP="00CB0A75">
      <w:pPr>
        <w:jc w:val="both"/>
        <w:rPr>
          <w:rFonts w:asciiTheme="majorBidi" w:hAnsiTheme="majorBidi"/>
          <w:szCs w:val="24"/>
          <w:rtl/>
        </w:rPr>
      </w:pPr>
      <w:r w:rsidRPr="00F00B63">
        <w:rPr>
          <w:rFonts w:ascii="Times New Roman" w:eastAsia="Times New Roman" w:hAnsi="Times New Roman"/>
          <w:sz w:val="22"/>
        </w:rPr>
        <w:t>https://www.tandfonline.com/doi/full/10.1080/10942912.2026.2614135</w:t>
      </w:r>
    </w:p>
    <w:p w14:paraId="79901E0F" w14:textId="528395FA" w:rsidR="002F3851" w:rsidRPr="00B626D3" w:rsidRDefault="002F3851" w:rsidP="002F3851">
      <w:pPr>
        <w:bidi/>
        <w:jc w:val="both"/>
        <w:rPr>
          <w:rFonts w:asciiTheme="majorBidi" w:hAnsiTheme="majorBidi"/>
          <w:b/>
          <w:bCs/>
          <w:szCs w:val="24"/>
          <w:rtl/>
        </w:rPr>
      </w:pPr>
      <w:bookmarkStart w:id="0" w:name="_Hlk183439927"/>
      <w:r w:rsidRPr="00B626D3">
        <w:rPr>
          <w:rFonts w:asciiTheme="majorBidi" w:hAnsiTheme="majorBidi"/>
          <w:b/>
          <w:bCs/>
          <w:szCs w:val="24"/>
          <w:rtl/>
        </w:rPr>
        <w:t>ایمیل ارتباطی و تلفن مجری اصلی طرح:</w:t>
      </w:r>
    </w:p>
    <w:p w14:paraId="6DB536CC" w14:textId="670375C7" w:rsidR="00F95520" w:rsidRPr="00B626D3" w:rsidRDefault="00F00B63" w:rsidP="00F00B63">
      <w:pPr>
        <w:jc w:val="right"/>
        <w:rPr>
          <w:rFonts w:asciiTheme="majorBidi" w:hAnsiTheme="majorBidi"/>
          <w:b/>
          <w:bCs/>
          <w:szCs w:val="24"/>
        </w:rPr>
      </w:pPr>
      <w:hyperlink r:id="rId8" w:history="1">
        <w:r w:rsidRPr="00D162C6">
          <w:rPr>
            <w:rStyle w:val="Hyperlink"/>
            <w:rFonts w:asciiTheme="majorBidi" w:hAnsiTheme="majorBidi"/>
            <w:szCs w:val="24"/>
          </w:rPr>
          <w:t>mansour.miran@gmail.com</w:t>
        </w:r>
      </w:hyperlink>
      <w:r w:rsidR="00EF03C7">
        <w:rPr>
          <w:rFonts w:asciiTheme="majorBidi" w:hAnsiTheme="majorBidi"/>
          <w:b/>
          <w:bCs/>
          <w:szCs w:val="24"/>
        </w:rPr>
        <w:t xml:space="preserve"> / </w:t>
      </w:r>
      <w:r w:rsidR="00EF03C7">
        <w:rPr>
          <w:rFonts w:asciiTheme="majorBidi" w:hAnsiTheme="majorBidi" w:hint="cs"/>
          <w:b/>
          <w:bCs/>
          <w:szCs w:val="24"/>
          <w:rtl/>
        </w:rPr>
        <w:t>0912</w:t>
      </w:r>
      <w:r>
        <w:rPr>
          <w:rFonts w:asciiTheme="majorBidi" w:hAnsiTheme="majorBidi"/>
          <w:b/>
          <w:bCs/>
          <w:szCs w:val="24"/>
        </w:rPr>
        <w:t>0638273</w:t>
      </w:r>
    </w:p>
    <w:p w14:paraId="23CF1577" w14:textId="77777777" w:rsidR="00EF03C7" w:rsidRDefault="00EF03C7" w:rsidP="0097793B">
      <w:pPr>
        <w:bidi/>
        <w:rPr>
          <w:rFonts w:asciiTheme="majorBidi" w:hAnsiTheme="majorBidi"/>
          <w:b/>
          <w:bCs/>
          <w:szCs w:val="24"/>
          <w:rtl/>
        </w:rPr>
      </w:pPr>
    </w:p>
    <w:p w14:paraId="28DE0EA6" w14:textId="126FEBB8" w:rsidR="002F3851" w:rsidRPr="00B626D3" w:rsidRDefault="002F3851" w:rsidP="00EF03C7">
      <w:pPr>
        <w:bidi/>
        <w:rPr>
          <w:rFonts w:asciiTheme="majorBidi" w:hAnsiTheme="majorBidi"/>
          <w:b/>
          <w:bCs/>
          <w:szCs w:val="24"/>
          <w:rtl/>
          <w:lang w:bidi="fa-IR"/>
        </w:rPr>
      </w:pPr>
      <w:r w:rsidRPr="00B626D3">
        <w:rPr>
          <w:rFonts w:asciiTheme="majorBidi" w:hAnsiTheme="majorBidi"/>
          <w:b/>
          <w:bCs/>
          <w:szCs w:val="24"/>
          <w:rtl/>
        </w:rPr>
        <w:t>منابع و مراجع</w:t>
      </w:r>
      <w:r w:rsidR="007F6C51" w:rsidRPr="00B626D3">
        <w:rPr>
          <w:rFonts w:asciiTheme="majorBidi" w:hAnsiTheme="majorBidi"/>
          <w:b/>
          <w:bCs/>
          <w:szCs w:val="24"/>
          <w:rtl/>
        </w:rPr>
        <w:t>:</w:t>
      </w:r>
      <w:r w:rsidR="000B1A47" w:rsidRPr="00B626D3">
        <w:rPr>
          <w:rFonts w:asciiTheme="majorBidi" w:hAnsiTheme="majorBidi"/>
          <w:b/>
          <w:bCs/>
          <w:szCs w:val="24"/>
        </w:rPr>
        <w:t xml:space="preserve"> </w:t>
      </w:r>
      <w:bookmarkStart w:id="1" w:name="_Hlk183417615"/>
    </w:p>
    <w:bookmarkEnd w:id="0"/>
    <w:bookmarkEnd w:id="1"/>
    <w:p w14:paraId="5B6BF2CF" w14:textId="77777777" w:rsidR="00B92705" w:rsidRPr="00B92705" w:rsidRDefault="00B92705" w:rsidP="00B92705">
      <w:pPr>
        <w:autoSpaceDE w:val="0"/>
        <w:autoSpaceDN w:val="0"/>
        <w:adjustRightInd w:val="0"/>
        <w:spacing w:after="0" w:line="240" w:lineRule="auto"/>
        <w:rPr>
          <w:rFonts w:ascii="Charis SIL" w:hAnsi="Charis SIL" w:cs="Charis SIL"/>
          <w:color w:val="000000"/>
          <w:szCs w:val="24"/>
        </w:rPr>
      </w:pPr>
    </w:p>
    <w:p w14:paraId="1C67AC9D" w14:textId="77777777" w:rsidR="00CB0A75" w:rsidRPr="00CB0A75" w:rsidRDefault="00CB0A75" w:rsidP="00CB0A75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Cs w:val="24"/>
        </w:rPr>
      </w:pPr>
    </w:p>
    <w:p w14:paraId="0FC43811" w14:textId="4D8CE17A" w:rsidR="00F00B63" w:rsidRPr="00F00B63" w:rsidRDefault="00F00B63" w:rsidP="00F00B63">
      <w:pPr>
        <w:pStyle w:val="ListParagraph"/>
        <w:ind w:left="1080" w:hanging="360"/>
        <w:jc w:val="both"/>
        <w:rPr>
          <w:rFonts w:asciiTheme="majorBidi" w:hAnsiTheme="majorBidi" w:cstheme="majorBidi"/>
          <w:sz w:val="24"/>
          <w:szCs w:val="24"/>
        </w:rPr>
      </w:pPr>
      <w:r w:rsidRPr="00F00B63">
        <w:rPr>
          <w:rFonts w:asciiTheme="majorBidi" w:hAnsiTheme="majorBidi" w:cstheme="majorBidi"/>
          <w:sz w:val="24"/>
          <w:szCs w:val="24"/>
        </w:rPr>
        <w:lastRenderedPageBreak/>
        <w:t xml:space="preserve">[1]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Sárosi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S.;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Sipos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L.;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Kokai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Z.;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Pluhár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Z.;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Szilvássy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B.;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Novák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I. Effect of Different Drying Techniques on the Aroma Profile of Thymus vulgaris Analyzed by GC–MS and Sensory Profile Methods. Ind. Crops Prod. 2013, 46, 210–216. DOI: </w:t>
      </w:r>
      <w:r w:rsidR="00377098">
        <w:rPr>
          <w:rFonts w:asciiTheme="majorBidi" w:hAnsiTheme="majorBidi" w:cstheme="majorBidi"/>
          <w:sz w:val="24"/>
          <w:szCs w:val="24"/>
        </w:rPr>
        <w:t>10.1016/j.indcrop.2013.01.028</w:t>
      </w:r>
    </w:p>
    <w:p w14:paraId="37890953" w14:textId="7E7190D6" w:rsidR="00F00B63" w:rsidRPr="00F00B63" w:rsidRDefault="00F00B63" w:rsidP="00F00B63">
      <w:pPr>
        <w:pStyle w:val="ListParagraph"/>
        <w:ind w:left="1080" w:hanging="360"/>
        <w:jc w:val="both"/>
        <w:rPr>
          <w:rFonts w:asciiTheme="majorBidi" w:hAnsiTheme="majorBidi" w:cstheme="majorBidi"/>
          <w:sz w:val="24"/>
          <w:szCs w:val="24"/>
        </w:rPr>
      </w:pPr>
      <w:r w:rsidRPr="00F00B63">
        <w:rPr>
          <w:rFonts w:asciiTheme="majorBidi" w:hAnsiTheme="majorBidi" w:cstheme="majorBidi"/>
          <w:sz w:val="24"/>
          <w:szCs w:val="24"/>
        </w:rPr>
        <w:t xml:space="preserve">[2]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Beigi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M.;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Torki-Harchegani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M.;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Ghasemi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Pirbalouti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>, A.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 xml:space="preserve"> 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>Quantity and Chemical Composition of Essential Oil of Peppermint (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Mentha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 ×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piperita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 L.) Leaves </w:t>
      </w:r>
      <w:r w:rsidR="00377098" w:rsidRPr="00F00B63">
        <w:rPr>
          <w:rFonts w:asciiTheme="majorBidi" w:hAnsiTheme="majorBidi" w:cstheme="majorBidi"/>
          <w:sz w:val="24"/>
          <w:szCs w:val="24"/>
        </w:rPr>
        <w:t>under</w:t>
      </w:r>
      <w:r w:rsidRPr="00F00B63">
        <w:rPr>
          <w:rFonts w:asciiTheme="majorBidi" w:hAnsiTheme="majorBidi" w:cstheme="majorBidi"/>
          <w:sz w:val="24"/>
          <w:szCs w:val="24"/>
        </w:rPr>
        <w:t xml:space="preserve"> Different Drying Methods. Int. J. Food Prop. 2018, 21(1), 267–276. DOI: </w:t>
      </w:r>
      <w:r w:rsidR="00377098">
        <w:rPr>
          <w:rFonts w:asciiTheme="majorBidi" w:hAnsiTheme="majorBidi" w:cstheme="majorBidi"/>
          <w:sz w:val="24"/>
          <w:szCs w:val="24"/>
        </w:rPr>
        <w:t xml:space="preserve">10.1080/10942912.2018.1453839 </w:t>
      </w:r>
    </w:p>
    <w:p w14:paraId="32E56765" w14:textId="3814E3BC" w:rsidR="00F00B63" w:rsidRPr="00F00B63" w:rsidRDefault="00F00B63" w:rsidP="00F00B63">
      <w:pPr>
        <w:pStyle w:val="ListParagraph"/>
        <w:ind w:left="1080" w:hanging="360"/>
        <w:jc w:val="both"/>
        <w:rPr>
          <w:rFonts w:asciiTheme="majorBidi" w:hAnsiTheme="majorBidi" w:cstheme="majorBidi"/>
          <w:sz w:val="24"/>
          <w:szCs w:val="24"/>
        </w:rPr>
      </w:pPr>
      <w:r w:rsidRPr="00F00B63">
        <w:rPr>
          <w:rFonts w:asciiTheme="majorBidi" w:hAnsiTheme="majorBidi" w:cstheme="majorBidi"/>
          <w:sz w:val="24"/>
          <w:szCs w:val="24"/>
        </w:rPr>
        <w:t xml:space="preserve">[3]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Pirbalouti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A. G.;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Mahdad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E.;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Craker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>, L. Effects of Drying Methods on Qualitative and Quantitative Properties of Essential Oil of Two Basil Landraces. Food Chem. 2013, 141(3), 2440–2449. DOI: 1</w:t>
      </w:r>
      <w:r w:rsidR="00377098">
        <w:rPr>
          <w:rFonts w:asciiTheme="majorBidi" w:hAnsiTheme="majorBidi" w:cstheme="majorBidi"/>
          <w:sz w:val="24"/>
          <w:szCs w:val="24"/>
        </w:rPr>
        <w:t xml:space="preserve">0.1016/j.foodchem.2013.05. 098 </w:t>
      </w:r>
      <w:bookmarkStart w:id="2" w:name="_GoBack"/>
      <w:bookmarkEnd w:id="2"/>
    </w:p>
    <w:p w14:paraId="259B0797" w14:textId="1F379896" w:rsidR="005D14DC" w:rsidRPr="00F00B63" w:rsidRDefault="00F00B63" w:rsidP="00F00B63">
      <w:pPr>
        <w:pStyle w:val="ListParagraph"/>
        <w:ind w:left="1080" w:hanging="360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F00B63">
        <w:rPr>
          <w:rFonts w:asciiTheme="majorBidi" w:hAnsiTheme="majorBidi" w:cstheme="majorBidi"/>
          <w:sz w:val="24"/>
          <w:szCs w:val="24"/>
        </w:rPr>
        <w:t xml:space="preserve"> [4]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ÇalIskan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T.;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Maral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H.; Prieto, L. M. V. G.;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Kafkas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, E.;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Kirici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>, D. The Influence of Different Drying Methods on Essential Oil Content and Composition of Peppermint (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Mentha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piperita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 L.) in </w:t>
      </w:r>
      <w:proofErr w:type="spellStart"/>
      <w:r w:rsidRPr="00F00B63">
        <w:rPr>
          <w:rFonts w:asciiTheme="majorBidi" w:hAnsiTheme="majorBidi" w:cstheme="majorBidi"/>
          <w:sz w:val="24"/>
          <w:szCs w:val="24"/>
        </w:rPr>
        <w:t>Çukurova</w:t>
      </w:r>
      <w:proofErr w:type="spellEnd"/>
      <w:r w:rsidRPr="00F00B63">
        <w:rPr>
          <w:rFonts w:asciiTheme="majorBidi" w:hAnsiTheme="majorBidi" w:cstheme="majorBidi"/>
          <w:sz w:val="24"/>
          <w:szCs w:val="24"/>
        </w:rPr>
        <w:t xml:space="preserve"> Conditions. Indian J. Pharm. Educ. Res. 2017, 51(3s2), Ss518–s521. DOI: 10.5530/ijper.51.3s.78</w:t>
      </w:r>
    </w:p>
    <w:sectPr w:rsidR="005D14DC" w:rsidRPr="00F00B63" w:rsidSect="00067A0D">
      <w:headerReference w:type="default" r:id="rId9"/>
      <w:footerReference w:type="default" r:id="rId10"/>
      <w:pgSz w:w="12240" w:h="15840"/>
      <w:pgMar w:top="900" w:right="117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51025" w14:textId="77777777" w:rsidR="00FB6616" w:rsidRDefault="00FB6616" w:rsidP="00AA6739">
      <w:pPr>
        <w:spacing w:after="0" w:line="240" w:lineRule="auto"/>
      </w:pPr>
      <w:r>
        <w:separator/>
      </w:r>
    </w:p>
  </w:endnote>
  <w:endnote w:type="continuationSeparator" w:id="0">
    <w:p w14:paraId="785C3607" w14:textId="77777777" w:rsidR="00FB6616" w:rsidRDefault="00FB661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5BD3B" w14:textId="77777777" w:rsidR="00FB6616" w:rsidRDefault="00FB6616" w:rsidP="00AA6739">
      <w:pPr>
        <w:spacing w:after="0" w:line="240" w:lineRule="auto"/>
      </w:pPr>
      <w:r>
        <w:separator/>
      </w:r>
    </w:p>
  </w:footnote>
  <w:footnote w:type="continuationSeparator" w:id="0">
    <w:p w14:paraId="185414C3" w14:textId="77777777" w:rsidR="00FB6616" w:rsidRDefault="00FB661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8" name="Picture 8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4C360820"/>
    <w:lvl w:ilvl="0" w:tplc="F30A592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9500C"/>
    <w:multiLevelType w:val="hybridMultilevel"/>
    <w:tmpl w:val="4C360820"/>
    <w:lvl w:ilvl="0" w:tplc="F30A592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7D8F"/>
    <w:rsid w:val="00067A0D"/>
    <w:rsid w:val="00081B5F"/>
    <w:rsid w:val="00086599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15DB"/>
    <w:rsid w:val="00213A52"/>
    <w:rsid w:val="00216CA1"/>
    <w:rsid w:val="00222DE4"/>
    <w:rsid w:val="00233F6E"/>
    <w:rsid w:val="00234827"/>
    <w:rsid w:val="00271C6E"/>
    <w:rsid w:val="00275267"/>
    <w:rsid w:val="00283F63"/>
    <w:rsid w:val="002A69C5"/>
    <w:rsid w:val="002F34F1"/>
    <w:rsid w:val="002F35E9"/>
    <w:rsid w:val="002F3851"/>
    <w:rsid w:val="00305361"/>
    <w:rsid w:val="003156AF"/>
    <w:rsid w:val="00350323"/>
    <w:rsid w:val="003610E7"/>
    <w:rsid w:val="00365CC2"/>
    <w:rsid w:val="003763B6"/>
    <w:rsid w:val="00377098"/>
    <w:rsid w:val="00380CDE"/>
    <w:rsid w:val="003853E4"/>
    <w:rsid w:val="0046016C"/>
    <w:rsid w:val="00484C85"/>
    <w:rsid w:val="004A6BFF"/>
    <w:rsid w:val="0055114C"/>
    <w:rsid w:val="0055677F"/>
    <w:rsid w:val="0057587A"/>
    <w:rsid w:val="00586785"/>
    <w:rsid w:val="005A6AD7"/>
    <w:rsid w:val="005B34C7"/>
    <w:rsid w:val="005C75FF"/>
    <w:rsid w:val="005D14DC"/>
    <w:rsid w:val="005E1B66"/>
    <w:rsid w:val="005E2B09"/>
    <w:rsid w:val="00601AAE"/>
    <w:rsid w:val="006141A5"/>
    <w:rsid w:val="00642D6B"/>
    <w:rsid w:val="006635FC"/>
    <w:rsid w:val="0067709B"/>
    <w:rsid w:val="006B6DBF"/>
    <w:rsid w:val="006F0B76"/>
    <w:rsid w:val="00722B5D"/>
    <w:rsid w:val="007F6C51"/>
    <w:rsid w:val="008A6278"/>
    <w:rsid w:val="008C5909"/>
    <w:rsid w:val="008E3CEF"/>
    <w:rsid w:val="008F4D7E"/>
    <w:rsid w:val="00942F5D"/>
    <w:rsid w:val="00944340"/>
    <w:rsid w:val="0094540B"/>
    <w:rsid w:val="00957A93"/>
    <w:rsid w:val="00965D68"/>
    <w:rsid w:val="00970918"/>
    <w:rsid w:val="009730FE"/>
    <w:rsid w:val="0097793B"/>
    <w:rsid w:val="009947D8"/>
    <w:rsid w:val="009C3C3A"/>
    <w:rsid w:val="009E4F82"/>
    <w:rsid w:val="009F1DFE"/>
    <w:rsid w:val="00A12B6A"/>
    <w:rsid w:val="00A1477A"/>
    <w:rsid w:val="00A2206A"/>
    <w:rsid w:val="00A26711"/>
    <w:rsid w:val="00A42C27"/>
    <w:rsid w:val="00A77DC5"/>
    <w:rsid w:val="00AA6739"/>
    <w:rsid w:val="00AA7CAA"/>
    <w:rsid w:val="00AF0913"/>
    <w:rsid w:val="00B626D3"/>
    <w:rsid w:val="00B87519"/>
    <w:rsid w:val="00B92705"/>
    <w:rsid w:val="00BA0D25"/>
    <w:rsid w:val="00BD161E"/>
    <w:rsid w:val="00BD19FB"/>
    <w:rsid w:val="00BF17F5"/>
    <w:rsid w:val="00BF459E"/>
    <w:rsid w:val="00C03AB5"/>
    <w:rsid w:val="00C451F1"/>
    <w:rsid w:val="00C62D0E"/>
    <w:rsid w:val="00C84B52"/>
    <w:rsid w:val="00C9325B"/>
    <w:rsid w:val="00CB0A75"/>
    <w:rsid w:val="00CC144B"/>
    <w:rsid w:val="00CD4B95"/>
    <w:rsid w:val="00D368A4"/>
    <w:rsid w:val="00D76ABF"/>
    <w:rsid w:val="00D77ACC"/>
    <w:rsid w:val="00E11918"/>
    <w:rsid w:val="00E21A45"/>
    <w:rsid w:val="00E33969"/>
    <w:rsid w:val="00E44898"/>
    <w:rsid w:val="00E84908"/>
    <w:rsid w:val="00E91CA9"/>
    <w:rsid w:val="00EE23DE"/>
    <w:rsid w:val="00EF03C7"/>
    <w:rsid w:val="00F00B63"/>
    <w:rsid w:val="00F048A8"/>
    <w:rsid w:val="00F21F89"/>
    <w:rsid w:val="00F26AF0"/>
    <w:rsid w:val="00F37250"/>
    <w:rsid w:val="00F95520"/>
    <w:rsid w:val="00FB6616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22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F03C7"/>
    <w:rPr>
      <w:color w:val="0563C1" w:themeColor="hyperlink"/>
      <w:u w:val="single"/>
    </w:rPr>
  </w:style>
  <w:style w:type="paragraph" w:customStyle="1" w:styleId="Default">
    <w:name w:val="Default"/>
    <w:rsid w:val="00EF0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2B5D"/>
    <w:rPr>
      <w:rFonts w:ascii="Times New Roman" w:eastAsia="Times New Roman" w:hAnsi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722B5D"/>
    <w:rPr>
      <w:b/>
      <w:bCs/>
    </w:rPr>
  </w:style>
  <w:style w:type="paragraph" w:styleId="NormalWeb">
    <w:name w:val="Normal (Web)"/>
    <w:basedOn w:val="Normal"/>
    <w:uiPriority w:val="99"/>
    <w:unhideWhenUsed/>
    <w:rsid w:val="0072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our.mir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20FB-8DCF-445A-B684-81F3A86A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 Miran</cp:lastModifiedBy>
  <cp:revision>9</cp:revision>
  <cp:lastPrinted>2024-11-24T08:04:00Z</cp:lastPrinted>
  <dcterms:created xsi:type="dcterms:W3CDTF">2025-11-19T17:16:00Z</dcterms:created>
  <dcterms:modified xsi:type="dcterms:W3CDTF">2026-02-25T05:26:00Z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