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F0B5AA" w14:textId="061525FB" w:rsidR="00F21F89" w:rsidRPr="002A5614" w:rsidRDefault="002F3851" w:rsidP="00F21F89">
      <w:pPr>
        <w:bidi/>
      </w:pPr>
      <w:r w:rsidRPr="0066027C">
        <w:rPr>
          <w:b/>
          <w:bCs/>
          <w:rtl/>
        </w:rPr>
        <w:t>عنوان طرح تحقیقاتی</w:t>
      </w:r>
      <w:r w:rsidR="0097793B">
        <w:rPr>
          <w:rFonts w:hint="cs"/>
          <w:b/>
          <w:bCs/>
          <w:rtl/>
        </w:rPr>
        <w:t>:</w:t>
      </w:r>
      <w:r w:rsidR="00F21F89">
        <w:rPr>
          <w:rFonts w:hint="cs"/>
          <w:b/>
          <w:bCs/>
          <w:rtl/>
        </w:rPr>
        <w:t xml:space="preserve"> </w:t>
      </w:r>
      <w:r w:rsidR="00DD4CEF" w:rsidRPr="000804A4">
        <w:rPr>
          <w:rtl/>
        </w:rPr>
        <w:t>تع</w:t>
      </w:r>
      <w:r w:rsidR="00DD4CEF" w:rsidRPr="000804A4">
        <w:rPr>
          <w:rFonts w:hint="cs"/>
          <w:rtl/>
        </w:rPr>
        <w:t>یی</w:t>
      </w:r>
      <w:r w:rsidR="00DD4CEF" w:rsidRPr="000804A4">
        <w:rPr>
          <w:rFonts w:hint="eastAsia"/>
          <w:rtl/>
        </w:rPr>
        <w:t>ن</w:t>
      </w:r>
      <w:r w:rsidR="00DD4CEF" w:rsidRPr="000804A4">
        <w:rPr>
          <w:rtl/>
        </w:rPr>
        <w:t xml:space="preserve"> تاث</w:t>
      </w:r>
      <w:r w:rsidR="00DD4CEF" w:rsidRPr="000804A4">
        <w:rPr>
          <w:rFonts w:hint="cs"/>
          <w:rtl/>
        </w:rPr>
        <w:t>ی</w:t>
      </w:r>
      <w:r w:rsidR="00DD4CEF" w:rsidRPr="000804A4">
        <w:rPr>
          <w:rFonts w:hint="eastAsia"/>
          <w:rtl/>
        </w:rPr>
        <w:t>ر</w:t>
      </w:r>
      <w:r w:rsidR="00DD4CEF" w:rsidRPr="000804A4">
        <w:rPr>
          <w:rtl/>
        </w:rPr>
        <w:t xml:space="preserve"> آنت</w:t>
      </w:r>
      <w:r w:rsidR="00DD4CEF" w:rsidRPr="000804A4">
        <w:rPr>
          <w:rFonts w:hint="cs"/>
          <w:rtl/>
        </w:rPr>
        <w:t>ی</w:t>
      </w:r>
      <w:r w:rsidR="00DD4CEF" w:rsidRPr="000804A4">
        <w:rPr>
          <w:rtl/>
        </w:rPr>
        <w:t xml:space="preserve"> ب</w:t>
      </w:r>
      <w:r w:rsidR="00DD4CEF" w:rsidRPr="000804A4">
        <w:rPr>
          <w:rFonts w:hint="cs"/>
          <w:rtl/>
        </w:rPr>
        <w:t>ی</w:t>
      </w:r>
      <w:r w:rsidR="00DD4CEF" w:rsidRPr="000804A4">
        <w:rPr>
          <w:rFonts w:hint="eastAsia"/>
          <w:rtl/>
        </w:rPr>
        <w:t>وف</w:t>
      </w:r>
      <w:r w:rsidR="00DD4CEF" w:rsidRPr="000804A4">
        <w:rPr>
          <w:rFonts w:hint="cs"/>
          <w:rtl/>
        </w:rPr>
        <w:t>ی</w:t>
      </w:r>
      <w:r w:rsidR="00DD4CEF" w:rsidRPr="000804A4">
        <w:rPr>
          <w:rFonts w:hint="eastAsia"/>
          <w:rtl/>
        </w:rPr>
        <w:t>لم</w:t>
      </w:r>
      <w:r w:rsidR="00DD4CEF" w:rsidRPr="000804A4">
        <w:rPr>
          <w:rFonts w:hint="cs"/>
          <w:rtl/>
        </w:rPr>
        <w:t>ی</w:t>
      </w:r>
      <w:r w:rsidR="00DD4CEF" w:rsidRPr="000804A4">
        <w:rPr>
          <w:rtl/>
        </w:rPr>
        <w:t xml:space="preserve"> امولس</w:t>
      </w:r>
      <w:r w:rsidR="00DD4CEF" w:rsidRPr="000804A4">
        <w:rPr>
          <w:rFonts w:hint="cs"/>
          <w:rtl/>
        </w:rPr>
        <w:t>ی</w:t>
      </w:r>
      <w:r w:rsidR="00DD4CEF" w:rsidRPr="000804A4">
        <w:rPr>
          <w:rFonts w:hint="eastAsia"/>
          <w:rtl/>
        </w:rPr>
        <w:t>ون</w:t>
      </w:r>
      <w:r w:rsidR="00DD4CEF" w:rsidRPr="000804A4">
        <w:rPr>
          <w:rtl/>
        </w:rPr>
        <w:t xml:space="preserve"> اسانس دارچ</w:t>
      </w:r>
      <w:r w:rsidR="00DD4CEF" w:rsidRPr="000804A4">
        <w:rPr>
          <w:rFonts w:hint="cs"/>
          <w:rtl/>
        </w:rPr>
        <w:t>ی</w:t>
      </w:r>
      <w:r w:rsidR="00DD4CEF" w:rsidRPr="000804A4">
        <w:rPr>
          <w:rFonts w:hint="eastAsia"/>
          <w:rtl/>
        </w:rPr>
        <w:t>ن</w:t>
      </w:r>
      <w:r w:rsidR="00DD4CEF" w:rsidRPr="000804A4">
        <w:rPr>
          <w:rtl/>
        </w:rPr>
        <w:t xml:space="preserve"> بر ا</w:t>
      </w:r>
      <w:r w:rsidR="00DD4CEF" w:rsidRPr="000804A4">
        <w:rPr>
          <w:rFonts w:hint="cs"/>
          <w:rtl/>
        </w:rPr>
        <w:t>ی</w:t>
      </w:r>
      <w:r w:rsidR="00DD4CEF" w:rsidRPr="000804A4">
        <w:rPr>
          <w:rFonts w:hint="eastAsia"/>
          <w:rtl/>
        </w:rPr>
        <w:t>زوله</w:t>
      </w:r>
      <w:r w:rsidR="00DD4CEF" w:rsidRPr="000804A4">
        <w:rPr>
          <w:rtl/>
        </w:rPr>
        <w:t xml:space="preserve"> انتروکوکوس فکال</w:t>
      </w:r>
      <w:r w:rsidR="00DD4CEF" w:rsidRPr="000804A4">
        <w:rPr>
          <w:rFonts w:hint="cs"/>
          <w:rtl/>
        </w:rPr>
        <w:t>ی</w:t>
      </w:r>
      <w:r w:rsidR="00DD4CEF" w:rsidRPr="000804A4">
        <w:rPr>
          <w:rFonts w:hint="eastAsia"/>
          <w:rtl/>
        </w:rPr>
        <w:t>س</w:t>
      </w:r>
      <w:r w:rsidR="00DD4CEF" w:rsidRPr="000804A4">
        <w:rPr>
          <w:rtl/>
        </w:rPr>
        <w:t xml:space="preserve"> جدا شده از عفونت ر</w:t>
      </w:r>
      <w:r w:rsidR="00DD4CEF" w:rsidRPr="000804A4">
        <w:rPr>
          <w:rFonts w:hint="cs"/>
          <w:rtl/>
        </w:rPr>
        <w:t>ی</w:t>
      </w:r>
      <w:r w:rsidR="00DD4CEF" w:rsidRPr="000804A4">
        <w:rPr>
          <w:rFonts w:hint="eastAsia"/>
          <w:rtl/>
        </w:rPr>
        <w:t>شه</w:t>
      </w:r>
      <w:r w:rsidR="00DD4CEF" w:rsidRPr="000804A4">
        <w:rPr>
          <w:rtl/>
        </w:rPr>
        <w:t xml:space="preserve"> دندان</w:t>
      </w:r>
      <w:r w:rsidR="00DD4CEF" w:rsidRPr="000804A4">
        <w:rPr>
          <w:rFonts w:hint="cs"/>
          <w:rtl/>
        </w:rPr>
        <w:t>ی</w:t>
      </w:r>
    </w:p>
    <w:p w14:paraId="768746D1" w14:textId="171C8286" w:rsidR="002F3851" w:rsidRPr="0066027C" w:rsidRDefault="002F3851" w:rsidP="002F3851">
      <w:pPr>
        <w:bidi/>
        <w:rPr>
          <w:b/>
          <w:bCs/>
          <w:lang w:bidi="fa-IR"/>
        </w:rPr>
      </w:pPr>
      <w:r w:rsidRPr="0066027C">
        <w:rPr>
          <w:b/>
          <w:bCs/>
          <w:rtl/>
        </w:rPr>
        <w:t>تاریخ خاتمه</w:t>
      </w:r>
      <w:r>
        <w:rPr>
          <w:rFonts w:hint="cs"/>
          <w:b/>
          <w:bCs/>
          <w:rtl/>
          <w:lang w:bidi="fa-IR"/>
        </w:rPr>
        <w:t xml:space="preserve"> طرح </w:t>
      </w:r>
      <w:r w:rsidR="0097793B">
        <w:rPr>
          <w:rFonts w:hint="cs"/>
          <w:b/>
          <w:bCs/>
          <w:rtl/>
          <w:lang w:bidi="fa-IR"/>
        </w:rPr>
        <w:t>:</w:t>
      </w:r>
      <w:r w:rsidR="00DD4CEF">
        <w:rPr>
          <w:rFonts w:hint="cs"/>
          <w:b/>
          <w:bCs/>
          <w:rtl/>
          <w:lang w:bidi="fa-IR"/>
        </w:rPr>
        <w:t xml:space="preserve"> </w:t>
      </w:r>
      <w:r w:rsidR="00DD4CEF" w:rsidRPr="000804A4">
        <w:rPr>
          <w:rFonts w:hint="cs"/>
          <w:rtl/>
          <w:lang w:bidi="fa-IR"/>
        </w:rPr>
        <w:t>17/11/1404</w:t>
      </w:r>
    </w:p>
    <w:p w14:paraId="3EB4AD3F" w14:textId="7D4C46FE" w:rsidR="002F3851" w:rsidRDefault="002F3851" w:rsidP="002F3851">
      <w:pPr>
        <w:bidi/>
        <w:rPr>
          <w:b/>
          <w:bCs/>
          <w:rtl/>
        </w:rPr>
      </w:pPr>
      <w:r w:rsidRPr="0066027C">
        <w:rPr>
          <w:b/>
          <w:bCs/>
          <w:rtl/>
        </w:rPr>
        <w:t>مجری یا محقق اصلی</w:t>
      </w:r>
      <w:r w:rsidR="00F95520">
        <w:rPr>
          <w:rFonts w:hint="cs"/>
          <w:b/>
          <w:bCs/>
          <w:rtl/>
        </w:rPr>
        <w:t xml:space="preserve"> و همکاران  با ذکر وابستگی هر فرد</w:t>
      </w:r>
      <w:r w:rsidR="0097793B">
        <w:rPr>
          <w:rFonts w:hint="cs"/>
          <w:b/>
          <w:bCs/>
          <w:rtl/>
        </w:rPr>
        <w:t>:</w:t>
      </w:r>
    </w:p>
    <w:p w14:paraId="12DC6A94" w14:textId="77777777" w:rsidR="00DD4CEF" w:rsidRPr="000804A4" w:rsidRDefault="00DD4CEF" w:rsidP="00DD4CEF">
      <w:pPr>
        <w:bidi/>
        <w:rPr>
          <w:b/>
          <w:bCs/>
          <w:rtl/>
        </w:rPr>
      </w:pPr>
      <w:r w:rsidRPr="000804A4">
        <w:rPr>
          <w:rFonts w:hint="cs"/>
          <w:b/>
          <w:bCs/>
          <w:rtl/>
        </w:rPr>
        <w:t xml:space="preserve">مجری: </w:t>
      </w:r>
    </w:p>
    <w:p w14:paraId="04E7949C" w14:textId="4378363B" w:rsidR="00DD4CEF" w:rsidRPr="000804A4" w:rsidRDefault="00DD4CEF" w:rsidP="00DD4CEF">
      <w:pPr>
        <w:bidi/>
        <w:rPr>
          <w:rtl/>
        </w:rPr>
      </w:pPr>
      <w:r w:rsidRPr="000804A4">
        <w:rPr>
          <w:rFonts w:hint="cs"/>
          <w:rtl/>
        </w:rPr>
        <w:t xml:space="preserve">پوریا قلی زاده: مرکز تحقیقات زئونوز، دانشگاه علوم پزشکی اردبیل، اردبیل، ایران </w:t>
      </w:r>
      <w:r w:rsidRPr="000804A4">
        <w:rPr>
          <w:rFonts w:ascii="Arial" w:hAnsi="Arial" w:cs="Arial" w:hint="cs"/>
          <w:rtl/>
        </w:rPr>
        <w:t>–</w:t>
      </w:r>
      <w:r w:rsidRPr="000804A4">
        <w:rPr>
          <w:rFonts w:hint="cs"/>
          <w:rtl/>
        </w:rPr>
        <w:t xml:space="preserve"> مرکز تحقیقات بیماری های گوارش</w:t>
      </w:r>
      <w:r w:rsidRPr="000804A4">
        <w:rPr>
          <w:rFonts w:hint="cs"/>
          <w:rtl/>
        </w:rPr>
        <w:t>، دانشگاه علوم پزشکی اردبیل، اردبیل، ایران</w:t>
      </w:r>
    </w:p>
    <w:p w14:paraId="2B3D3C19" w14:textId="27F4572D" w:rsidR="00DD4CEF" w:rsidRPr="000804A4" w:rsidRDefault="00DD4CEF" w:rsidP="00DD4CEF">
      <w:pPr>
        <w:bidi/>
        <w:rPr>
          <w:b/>
          <w:bCs/>
          <w:rtl/>
        </w:rPr>
      </w:pPr>
      <w:r w:rsidRPr="000804A4">
        <w:rPr>
          <w:rFonts w:hint="cs"/>
          <w:b/>
          <w:bCs/>
          <w:rtl/>
        </w:rPr>
        <w:t>همکاران:</w:t>
      </w:r>
    </w:p>
    <w:p w14:paraId="0083076A" w14:textId="711D6106" w:rsidR="00DD4CEF" w:rsidRPr="000804A4" w:rsidRDefault="00DD4CEF" w:rsidP="00DD4CEF">
      <w:pPr>
        <w:bidi/>
        <w:rPr>
          <w:rtl/>
        </w:rPr>
      </w:pPr>
      <w:r w:rsidRPr="000804A4">
        <w:rPr>
          <w:rFonts w:hint="cs"/>
          <w:rtl/>
        </w:rPr>
        <w:t xml:space="preserve">ریحانه رحیم زاده: </w:t>
      </w:r>
      <w:r w:rsidRPr="000804A4">
        <w:rPr>
          <w:rFonts w:hint="cs"/>
          <w:rtl/>
        </w:rPr>
        <w:t>مرکز تحقیقات بیماری های گوارش، دانشگاه علوم پزشکی اردبیل، اردبیل، ایران</w:t>
      </w:r>
    </w:p>
    <w:p w14:paraId="11878FA2" w14:textId="2BE37E66" w:rsidR="00DD4CEF" w:rsidRPr="000804A4" w:rsidRDefault="00DD4CEF" w:rsidP="00DD4CEF">
      <w:pPr>
        <w:bidi/>
        <w:rPr>
          <w:rtl/>
        </w:rPr>
      </w:pPr>
      <w:r w:rsidRPr="000804A4">
        <w:rPr>
          <w:rFonts w:hint="cs"/>
          <w:rtl/>
        </w:rPr>
        <w:t xml:space="preserve">بهنام محمدی قلعه بین: </w:t>
      </w:r>
      <w:r w:rsidRPr="000804A4">
        <w:rPr>
          <w:rFonts w:hint="cs"/>
          <w:rtl/>
        </w:rPr>
        <w:t>مرکز تحقیقات زئونوز، دانشگاه علوم پزشکی اردبیل، اردبیل، ایران</w:t>
      </w:r>
    </w:p>
    <w:p w14:paraId="0237F2F6" w14:textId="0A236CE1" w:rsidR="00DD4CEF" w:rsidRPr="000804A4" w:rsidRDefault="00DD4CEF" w:rsidP="00DD4CEF">
      <w:pPr>
        <w:bidi/>
        <w:rPr>
          <w:rtl/>
        </w:rPr>
      </w:pPr>
      <w:r w:rsidRPr="000804A4">
        <w:rPr>
          <w:rFonts w:hint="cs"/>
          <w:rtl/>
        </w:rPr>
        <w:t xml:space="preserve">محسن ارزنلو: </w:t>
      </w:r>
      <w:r w:rsidRPr="000804A4">
        <w:rPr>
          <w:rFonts w:hint="cs"/>
          <w:rtl/>
        </w:rPr>
        <w:t>مرکز تحقیقات زئونوز، دانشگاه علوم پزشکی اردبیل، اردبیل، ایران</w:t>
      </w:r>
    </w:p>
    <w:p w14:paraId="6EFF844F" w14:textId="10C14AC0" w:rsidR="00DD4CEF" w:rsidRPr="000804A4" w:rsidRDefault="00DD4CEF" w:rsidP="00DD4CEF">
      <w:pPr>
        <w:bidi/>
        <w:rPr>
          <w:rtl/>
        </w:rPr>
      </w:pPr>
      <w:r w:rsidRPr="000804A4">
        <w:rPr>
          <w:rFonts w:hint="cs"/>
          <w:rtl/>
        </w:rPr>
        <w:t xml:space="preserve">نرگس سوزنگر: </w:t>
      </w:r>
      <w:r w:rsidRPr="000804A4">
        <w:rPr>
          <w:rFonts w:hint="cs"/>
          <w:rtl/>
        </w:rPr>
        <w:t>مرکز تحقیقات زئونوز، دانشگاه علوم پزشکی اردبیل، اردبیل، ایران</w:t>
      </w:r>
    </w:p>
    <w:p w14:paraId="3F9EBE26" w14:textId="2DB967AD" w:rsidR="00DD4CEF" w:rsidRPr="000804A4" w:rsidRDefault="00DD4CEF" w:rsidP="00DD4CEF">
      <w:pPr>
        <w:bidi/>
      </w:pPr>
      <w:r w:rsidRPr="000804A4">
        <w:rPr>
          <w:rFonts w:hint="cs"/>
          <w:rtl/>
        </w:rPr>
        <w:t>هادی فیضی: مرکز تحقیق و توسعه، سازمان تامین اجتماعی ایران، بیمارستان عالی نسب، تبریز، ایران</w:t>
      </w:r>
    </w:p>
    <w:p w14:paraId="2891E666" w14:textId="77777777" w:rsidR="009E4F82" w:rsidRDefault="009E4F82" w:rsidP="002F3851">
      <w:pPr>
        <w:bidi/>
        <w:rPr>
          <w:b/>
          <w:bCs/>
          <w:rtl/>
        </w:rPr>
      </w:pPr>
    </w:p>
    <w:p w14:paraId="72F5008F" w14:textId="55D17190" w:rsidR="002F3851" w:rsidRDefault="002F3851" w:rsidP="00F95520">
      <w:pPr>
        <w:bidi/>
        <w:jc w:val="both"/>
        <w:rPr>
          <w:b/>
          <w:bCs/>
          <w:rtl/>
        </w:rPr>
      </w:pPr>
      <w:r>
        <w:rPr>
          <w:rFonts w:hint="cs"/>
          <w:b/>
          <w:bCs/>
          <w:rtl/>
        </w:rPr>
        <w:t>عنوان پیام پژوهشی</w:t>
      </w:r>
      <w:r w:rsidR="0097793B">
        <w:rPr>
          <w:rFonts w:hint="cs"/>
          <w:b/>
          <w:bCs/>
          <w:rtl/>
        </w:rPr>
        <w:t>:</w:t>
      </w:r>
      <w:r w:rsidR="000D10D5">
        <w:rPr>
          <w:rFonts w:hint="cs"/>
          <w:b/>
          <w:bCs/>
          <w:rtl/>
        </w:rPr>
        <w:t xml:space="preserve"> </w:t>
      </w:r>
    </w:p>
    <w:p w14:paraId="709318A4" w14:textId="145CE85D" w:rsidR="00F95520" w:rsidRPr="000D10D5" w:rsidRDefault="00DD4CEF" w:rsidP="00F95520">
      <w:pPr>
        <w:bidi/>
        <w:jc w:val="both"/>
        <w:rPr>
          <w:rtl/>
        </w:rPr>
      </w:pPr>
      <w:r>
        <w:rPr>
          <w:rFonts w:hint="cs"/>
          <w:rtl/>
        </w:rPr>
        <w:t>عصاره دارچین خاصیت ضد باکتریال و ضد بیوفیلمی دارد.</w:t>
      </w:r>
    </w:p>
    <w:p w14:paraId="5DADDD3C" w14:textId="3ECDE8DE" w:rsidR="000D10D5" w:rsidRDefault="000D10D5" w:rsidP="00F95520">
      <w:pPr>
        <w:bidi/>
        <w:rPr>
          <w:b/>
          <w:bCs/>
          <w:rtl/>
        </w:rPr>
      </w:pPr>
      <w:r>
        <w:rPr>
          <w:rFonts w:hint="cs"/>
          <w:b/>
          <w:bCs/>
          <w:rtl/>
        </w:rPr>
        <w:t>پیام کلیدی</w:t>
      </w:r>
      <w:r w:rsidR="00DD4CEF">
        <w:rPr>
          <w:rFonts w:hint="cs"/>
          <w:b/>
          <w:bCs/>
          <w:rtl/>
        </w:rPr>
        <w:t>:</w:t>
      </w:r>
    </w:p>
    <w:p w14:paraId="02D7B8AC" w14:textId="4791222E" w:rsidR="00F95520" w:rsidRPr="0025620F" w:rsidRDefault="00DD4CEF" w:rsidP="00DD4CEF">
      <w:pPr>
        <w:bidi/>
        <w:rPr>
          <w:rtl/>
        </w:rPr>
      </w:pPr>
      <w:r w:rsidRPr="0025620F">
        <w:rPr>
          <w:rFonts w:hint="cs"/>
          <w:rtl/>
        </w:rPr>
        <w:t xml:space="preserve">عصاره دارچین را میتوان بصورت ذرات نانو تبدیل کرد و از این خاصیت برای موارد ضد باکتریایی و ضد بیوفیلمی علیه باکتری های مقاوم به آنتی بیوتیک استفاده کرد. </w:t>
      </w:r>
    </w:p>
    <w:p w14:paraId="3C2367C8" w14:textId="0E6274D2" w:rsidR="002F3851" w:rsidRDefault="002F3851" w:rsidP="000D10D5">
      <w:pPr>
        <w:bidi/>
        <w:rPr>
          <w:b/>
          <w:bCs/>
          <w:rtl/>
        </w:rPr>
      </w:pPr>
      <w:r>
        <w:rPr>
          <w:rFonts w:hint="cs"/>
          <w:b/>
          <w:bCs/>
          <w:rtl/>
        </w:rPr>
        <w:t>متن پیام پژوهشی</w:t>
      </w:r>
      <w:r w:rsidR="0097793B">
        <w:rPr>
          <w:rFonts w:hint="cs"/>
          <w:b/>
          <w:bCs/>
          <w:rtl/>
        </w:rPr>
        <w:t>:</w:t>
      </w:r>
    </w:p>
    <w:p w14:paraId="6D77A4D1" w14:textId="233AFFA2" w:rsidR="00F95520" w:rsidRPr="0025620F" w:rsidRDefault="0025620F" w:rsidP="00F95520">
      <w:pPr>
        <w:bidi/>
        <w:rPr>
          <w:rtl/>
        </w:rPr>
      </w:pPr>
      <w:r w:rsidRPr="0025620F">
        <w:rPr>
          <w:rFonts w:hint="cs"/>
          <w:rtl/>
        </w:rPr>
        <w:t>باکتری انتروکوکوس کالیس یکی از باکتری های عامل ایجاد کننده عفونت ریشه دندانی میباشد که میتواند باعث ایجاد جرم دندانی و نیز مقاوم به آنتیبیوتیک و عوامل شستشو دهنده دندان شود. عصاره دارچین خاصیت آنتی باکتریال قوی دارد اما بدلیل روغنی بودنآن در آب حل نمی شود. یکی از راه های استفاده از این عصاره، تهیه نانوامولسیونهای آن می باشد که در آب حل شود. در این مطالعه، نانو امولسیون های عصاره دارچین بر علیه این باکتری اثر بالایی داشت و همینطور توانست باعث ممانعت از تشکیل جرم توسط این باکتری شد که میتوان از این فرم از ماده برای شستشوی دندان در دندانپزشکی ها استفاده کرد.</w:t>
      </w:r>
    </w:p>
    <w:p w14:paraId="16EFC6B7" w14:textId="77777777" w:rsidR="00F95520" w:rsidRDefault="002F3851" w:rsidP="00F95520">
      <w:pPr>
        <w:bidi/>
        <w:rPr>
          <w:b/>
          <w:bCs/>
          <w:rtl/>
        </w:rPr>
      </w:pPr>
      <w:r w:rsidRPr="0066027C">
        <w:rPr>
          <w:b/>
          <w:bCs/>
          <w:rtl/>
        </w:rPr>
        <w:lastRenderedPageBreak/>
        <w:t>تأثیرات و کاربردها</w:t>
      </w:r>
      <w:r>
        <w:rPr>
          <w:rFonts w:hint="cs"/>
          <w:b/>
          <w:bCs/>
          <w:rtl/>
        </w:rPr>
        <w:t xml:space="preserve">: </w:t>
      </w:r>
    </w:p>
    <w:p w14:paraId="34D7A608" w14:textId="00A49297" w:rsidR="002F3851" w:rsidRPr="0025620F" w:rsidRDefault="0025620F" w:rsidP="0025620F">
      <w:pPr>
        <w:bidi/>
      </w:pPr>
      <w:r w:rsidRPr="0025620F">
        <w:rPr>
          <w:rFonts w:hint="cs"/>
          <w:rtl/>
        </w:rPr>
        <w:t>استفاده از نانوامولسیون های دارچین بعنوان ماده شستشو دهنده دهان و دندان</w:t>
      </w:r>
    </w:p>
    <w:p w14:paraId="7649F456" w14:textId="77777777" w:rsidR="00A2206A" w:rsidRDefault="00A2206A" w:rsidP="00A2206A">
      <w:pPr>
        <w:bidi/>
        <w:rPr>
          <w:b/>
          <w:bCs/>
        </w:rPr>
      </w:pPr>
    </w:p>
    <w:p w14:paraId="1840F314" w14:textId="69DD9FD7" w:rsidR="00A2206A" w:rsidRDefault="00A2206A" w:rsidP="00A2206A">
      <w:pPr>
        <w:bidi/>
        <w:rPr>
          <w:b/>
          <w:bCs/>
        </w:rPr>
      </w:pPr>
      <w:r w:rsidRPr="00A2206A">
        <w:rPr>
          <w:rFonts w:hint="cs"/>
          <w:b/>
          <w:bCs/>
          <w:rtl/>
        </w:rPr>
        <w:t xml:space="preserve">محدودیت‌های شواهد چه بودند؟ </w:t>
      </w:r>
    </w:p>
    <w:p w14:paraId="353C6AE5" w14:textId="236871A3" w:rsidR="00A2206A" w:rsidRPr="00807AE1" w:rsidRDefault="00807AE1" w:rsidP="00A2206A">
      <w:pPr>
        <w:bidi/>
      </w:pPr>
      <w:r w:rsidRPr="00807AE1">
        <w:rPr>
          <w:rFonts w:hint="cs"/>
          <w:rtl/>
        </w:rPr>
        <w:t>ندارد</w:t>
      </w:r>
    </w:p>
    <w:p w14:paraId="12D3F896" w14:textId="3F29D9B5" w:rsidR="002F3851" w:rsidRPr="0097793B" w:rsidRDefault="002F3851" w:rsidP="00F95520">
      <w:pPr>
        <w:bidi/>
        <w:jc w:val="both"/>
        <w:rPr>
          <w:b/>
          <w:bCs/>
        </w:rPr>
      </w:pPr>
      <w:r w:rsidRPr="0097793B">
        <w:rPr>
          <w:rFonts w:hint="eastAsia"/>
          <w:b/>
          <w:bCs/>
          <w:rtl/>
        </w:rPr>
        <w:t>مخاطبان</w:t>
      </w:r>
      <w:r w:rsidRPr="0097793B">
        <w:rPr>
          <w:b/>
          <w:bCs/>
          <w:rtl/>
        </w:rPr>
        <w:t xml:space="preserve"> طرح پژوهش</w:t>
      </w:r>
      <w:r w:rsidRPr="0097793B">
        <w:rPr>
          <w:rFonts w:hint="cs"/>
          <w:b/>
          <w:bCs/>
          <w:rtl/>
        </w:rPr>
        <w:t>ی</w:t>
      </w:r>
      <w:r w:rsidRPr="0097793B">
        <w:rPr>
          <w:b/>
          <w:bCs/>
        </w:rPr>
        <w:t>:</w:t>
      </w:r>
    </w:p>
    <w:p w14:paraId="241EDD1D" w14:textId="09A09571" w:rsidR="00F95520" w:rsidRPr="00807AE1" w:rsidRDefault="00807AE1" w:rsidP="00807AE1">
      <w:pPr>
        <w:bidi/>
        <w:rPr>
          <w:rtl/>
        </w:rPr>
      </w:pPr>
      <w:r w:rsidRPr="00807AE1">
        <w:rPr>
          <w:rFonts w:hint="cs"/>
          <w:rtl/>
        </w:rPr>
        <w:t>شرکت های دارویی، دندانپزشکان، پزشکان، عموم مردم</w:t>
      </w:r>
    </w:p>
    <w:p w14:paraId="042E26B8" w14:textId="4C6A467C" w:rsidR="002F3851" w:rsidRDefault="002F3851" w:rsidP="00F95520">
      <w:pPr>
        <w:bidi/>
        <w:jc w:val="both"/>
        <w:rPr>
          <w:b/>
          <w:bCs/>
          <w:rtl/>
        </w:rPr>
      </w:pPr>
      <w:r w:rsidRPr="0097793B">
        <w:rPr>
          <w:rFonts w:hint="eastAsia"/>
          <w:b/>
          <w:bCs/>
          <w:rtl/>
        </w:rPr>
        <w:t>آ</w:t>
      </w:r>
      <w:r w:rsidRPr="0097793B">
        <w:rPr>
          <w:rFonts w:hint="cs"/>
          <w:b/>
          <w:bCs/>
          <w:rtl/>
        </w:rPr>
        <w:t>ی</w:t>
      </w:r>
      <w:r w:rsidRPr="0097793B">
        <w:rPr>
          <w:rFonts w:hint="eastAsia"/>
          <w:b/>
          <w:bCs/>
          <w:rtl/>
        </w:rPr>
        <w:t>ا</w:t>
      </w:r>
      <w:r w:rsidRPr="0097793B">
        <w:rPr>
          <w:b/>
          <w:bCs/>
          <w:rtl/>
        </w:rPr>
        <w:t xml:space="preserve"> ا</w:t>
      </w:r>
      <w:r w:rsidRPr="0097793B">
        <w:rPr>
          <w:rFonts w:hint="cs"/>
          <w:b/>
          <w:bCs/>
          <w:rtl/>
        </w:rPr>
        <w:t>ی</w:t>
      </w:r>
      <w:r w:rsidRPr="0097793B">
        <w:rPr>
          <w:rFonts w:hint="eastAsia"/>
          <w:b/>
          <w:bCs/>
          <w:rtl/>
        </w:rPr>
        <w:t>ن</w:t>
      </w:r>
      <w:r w:rsidRPr="0097793B">
        <w:rPr>
          <w:b/>
          <w:bCs/>
          <w:rtl/>
        </w:rPr>
        <w:t xml:space="preserve"> خبر م</w:t>
      </w:r>
      <w:r w:rsidRPr="0097793B">
        <w:rPr>
          <w:rFonts w:hint="cs"/>
          <w:b/>
          <w:bCs/>
          <w:rtl/>
        </w:rPr>
        <w:t>ی‌</w:t>
      </w:r>
      <w:r w:rsidRPr="0097793B">
        <w:rPr>
          <w:rFonts w:hint="eastAsia"/>
          <w:b/>
          <w:bCs/>
          <w:rtl/>
        </w:rPr>
        <w:t>تواند</w:t>
      </w:r>
      <w:r w:rsidRPr="0097793B">
        <w:rPr>
          <w:b/>
          <w:bCs/>
          <w:rtl/>
        </w:rPr>
        <w:t xml:space="preserve"> از نظر اجتماع</w:t>
      </w:r>
      <w:r w:rsidRPr="0097793B">
        <w:rPr>
          <w:rFonts w:hint="cs"/>
          <w:b/>
          <w:bCs/>
          <w:rtl/>
        </w:rPr>
        <w:t>ی</w:t>
      </w:r>
      <w:r w:rsidRPr="0097793B">
        <w:rPr>
          <w:rFonts w:hint="eastAsia"/>
          <w:b/>
          <w:bCs/>
          <w:rtl/>
        </w:rPr>
        <w:t>،</w:t>
      </w:r>
      <w:r w:rsidRPr="0097793B">
        <w:rPr>
          <w:b/>
          <w:bCs/>
          <w:rtl/>
        </w:rPr>
        <w:t xml:space="preserve"> س</w:t>
      </w:r>
      <w:r w:rsidRPr="0097793B">
        <w:rPr>
          <w:rFonts w:hint="cs"/>
          <w:b/>
          <w:bCs/>
          <w:rtl/>
        </w:rPr>
        <w:t>ی</w:t>
      </w:r>
      <w:r w:rsidRPr="0097793B">
        <w:rPr>
          <w:rFonts w:hint="eastAsia"/>
          <w:b/>
          <w:bCs/>
          <w:rtl/>
        </w:rPr>
        <w:t>اس</w:t>
      </w:r>
      <w:r w:rsidRPr="0097793B">
        <w:rPr>
          <w:rFonts w:hint="cs"/>
          <w:b/>
          <w:bCs/>
          <w:rtl/>
        </w:rPr>
        <w:t>ی</w:t>
      </w:r>
      <w:r w:rsidRPr="0097793B">
        <w:rPr>
          <w:rFonts w:hint="eastAsia"/>
          <w:b/>
          <w:bCs/>
          <w:rtl/>
        </w:rPr>
        <w:t>،</w:t>
      </w:r>
      <w:r w:rsidRPr="0097793B">
        <w:rPr>
          <w:b/>
          <w:bCs/>
          <w:rtl/>
        </w:rPr>
        <w:t xml:space="preserve"> فرهنگ</w:t>
      </w:r>
      <w:r w:rsidRPr="0097793B">
        <w:rPr>
          <w:rFonts w:hint="cs"/>
          <w:b/>
          <w:bCs/>
          <w:rtl/>
        </w:rPr>
        <w:t>ی</w:t>
      </w:r>
      <w:r w:rsidRPr="0097793B">
        <w:rPr>
          <w:rFonts w:hint="eastAsia"/>
          <w:b/>
          <w:bCs/>
          <w:rtl/>
        </w:rPr>
        <w:t>،</w:t>
      </w:r>
      <w:r w:rsidRPr="0097793B">
        <w:rPr>
          <w:b/>
          <w:bCs/>
          <w:rtl/>
        </w:rPr>
        <w:t xml:space="preserve"> بهداشت</w:t>
      </w:r>
      <w:r w:rsidRPr="0097793B">
        <w:rPr>
          <w:rFonts w:hint="cs"/>
          <w:b/>
          <w:bCs/>
          <w:rtl/>
        </w:rPr>
        <w:t>ی</w:t>
      </w:r>
      <w:r w:rsidRPr="0097793B">
        <w:rPr>
          <w:b/>
          <w:bCs/>
          <w:rtl/>
        </w:rPr>
        <w:t>، ارزش ها</w:t>
      </w:r>
      <w:r w:rsidRPr="0097793B">
        <w:rPr>
          <w:rFonts w:hint="cs"/>
          <w:b/>
          <w:bCs/>
          <w:rtl/>
        </w:rPr>
        <w:t>ی</w:t>
      </w:r>
      <w:r w:rsidRPr="0097793B">
        <w:rPr>
          <w:b/>
          <w:bCs/>
          <w:rtl/>
        </w:rPr>
        <w:t xml:space="preserve"> د</w:t>
      </w:r>
      <w:r w:rsidRPr="0097793B">
        <w:rPr>
          <w:rFonts w:hint="cs"/>
          <w:b/>
          <w:bCs/>
          <w:rtl/>
        </w:rPr>
        <w:t>ی</w:t>
      </w:r>
      <w:r w:rsidRPr="0097793B">
        <w:rPr>
          <w:rFonts w:hint="eastAsia"/>
          <w:b/>
          <w:bCs/>
          <w:rtl/>
        </w:rPr>
        <w:t>ن</w:t>
      </w:r>
      <w:r w:rsidRPr="0097793B">
        <w:rPr>
          <w:rFonts w:hint="cs"/>
          <w:b/>
          <w:bCs/>
          <w:rtl/>
        </w:rPr>
        <w:t>ی</w:t>
      </w:r>
      <w:r w:rsidRPr="0097793B">
        <w:rPr>
          <w:b/>
          <w:bCs/>
          <w:rtl/>
        </w:rPr>
        <w:t xml:space="preserve"> و قوان</w:t>
      </w:r>
      <w:r w:rsidRPr="0097793B">
        <w:rPr>
          <w:rFonts w:hint="cs"/>
          <w:b/>
          <w:bCs/>
          <w:rtl/>
        </w:rPr>
        <w:t>ی</w:t>
      </w:r>
      <w:r w:rsidRPr="0097793B">
        <w:rPr>
          <w:rFonts w:hint="eastAsia"/>
          <w:b/>
          <w:bCs/>
          <w:rtl/>
        </w:rPr>
        <w:t>ن</w:t>
      </w:r>
      <w:r w:rsidRPr="0097793B">
        <w:rPr>
          <w:b/>
          <w:bCs/>
          <w:rtl/>
        </w:rPr>
        <w:t xml:space="preserve"> سازمان غذا و دارو، تبعات</w:t>
      </w:r>
      <w:r w:rsidRPr="0097793B">
        <w:rPr>
          <w:rFonts w:hint="cs"/>
          <w:b/>
          <w:bCs/>
          <w:rtl/>
        </w:rPr>
        <w:t>ی</w:t>
      </w:r>
      <w:r w:rsidRPr="0097793B">
        <w:rPr>
          <w:b/>
          <w:bCs/>
          <w:rtl/>
        </w:rPr>
        <w:t xml:space="preserve"> داشته‌باشد؟ </w:t>
      </w:r>
    </w:p>
    <w:p w14:paraId="42C25C3B" w14:textId="0F7B34DD" w:rsidR="00F95520" w:rsidRPr="00807AE1" w:rsidRDefault="00807AE1" w:rsidP="00F95520">
      <w:pPr>
        <w:bidi/>
        <w:jc w:val="both"/>
        <w:rPr>
          <w:rtl/>
        </w:rPr>
      </w:pPr>
      <w:r w:rsidRPr="00807AE1">
        <w:rPr>
          <w:rFonts w:hint="cs"/>
          <w:rtl/>
        </w:rPr>
        <w:t>خیر</w:t>
      </w:r>
    </w:p>
    <w:p w14:paraId="010410E7" w14:textId="16A206E2" w:rsidR="0067709B" w:rsidRDefault="0067709B" w:rsidP="00F95520">
      <w:pPr>
        <w:bidi/>
        <w:jc w:val="both"/>
        <w:rPr>
          <w:b/>
          <w:bCs/>
          <w:rtl/>
        </w:rPr>
      </w:pPr>
      <w:r>
        <w:rPr>
          <w:rFonts w:hint="cs"/>
          <w:b/>
          <w:bCs/>
          <w:rtl/>
        </w:rPr>
        <w:t>در صورتی که این طرح منتج به مقاله شده است لینک مقاله درج شود:</w:t>
      </w:r>
      <w:r w:rsidR="00AA7CAA">
        <w:rPr>
          <w:rFonts w:hint="cs"/>
          <w:b/>
          <w:bCs/>
          <w:rtl/>
        </w:rPr>
        <w:t xml:space="preserve"> </w:t>
      </w:r>
    </w:p>
    <w:p w14:paraId="2A94051D" w14:textId="5A717AC4" w:rsidR="00F95520" w:rsidRPr="00AA7CAA" w:rsidRDefault="00807AE1" w:rsidP="00807AE1">
      <w:pPr>
        <w:bidi/>
        <w:jc w:val="both"/>
        <w:rPr>
          <w:rtl/>
        </w:rPr>
      </w:pPr>
      <w:hyperlink r:id="rId8" w:history="1">
        <w:r w:rsidRPr="00807AE1">
          <w:rPr>
            <w:rStyle w:val="Hyperlink"/>
            <w:rFonts w:hint="cs"/>
          </w:rPr>
          <w:t>https://doi.org/10.1007/s11033-026-11590-8</w:t>
        </w:r>
      </w:hyperlink>
    </w:p>
    <w:p w14:paraId="79901E0F" w14:textId="528395FA" w:rsidR="002F3851" w:rsidRDefault="002F3851" w:rsidP="002F3851">
      <w:pPr>
        <w:bidi/>
        <w:jc w:val="both"/>
        <w:rPr>
          <w:b/>
          <w:bCs/>
          <w:rtl/>
        </w:rPr>
      </w:pPr>
      <w:bookmarkStart w:id="0" w:name="_Hlk183439927"/>
      <w:r w:rsidRPr="0097793B">
        <w:rPr>
          <w:rFonts w:hint="eastAsia"/>
          <w:b/>
          <w:bCs/>
          <w:rtl/>
        </w:rPr>
        <w:t>ا</w:t>
      </w:r>
      <w:r w:rsidRPr="0097793B">
        <w:rPr>
          <w:rFonts w:hint="cs"/>
          <w:b/>
          <w:bCs/>
          <w:rtl/>
        </w:rPr>
        <w:t>ی</w:t>
      </w:r>
      <w:r w:rsidRPr="0097793B">
        <w:rPr>
          <w:rFonts w:hint="eastAsia"/>
          <w:b/>
          <w:bCs/>
          <w:rtl/>
        </w:rPr>
        <w:t>م</w:t>
      </w:r>
      <w:r w:rsidRPr="0097793B">
        <w:rPr>
          <w:rFonts w:hint="cs"/>
          <w:b/>
          <w:bCs/>
          <w:rtl/>
        </w:rPr>
        <w:t>ی</w:t>
      </w:r>
      <w:r w:rsidRPr="0097793B">
        <w:rPr>
          <w:rFonts w:hint="eastAsia"/>
          <w:b/>
          <w:bCs/>
          <w:rtl/>
        </w:rPr>
        <w:t>ل</w:t>
      </w:r>
      <w:r w:rsidRPr="0097793B">
        <w:rPr>
          <w:b/>
          <w:bCs/>
          <w:rtl/>
        </w:rPr>
        <w:t xml:space="preserve"> ارتباط</w:t>
      </w:r>
      <w:r w:rsidRPr="0097793B">
        <w:rPr>
          <w:rFonts w:hint="cs"/>
          <w:b/>
          <w:bCs/>
          <w:rtl/>
        </w:rPr>
        <w:t>ی و تلفن مجری اصلی طرح:</w:t>
      </w:r>
    </w:p>
    <w:p w14:paraId="6DB536CC" w14:textId="78A1FB35" w:rsidR="00F95520" w:rsidRPr="0097793B" w:rsidRDefault="00807AE1" w:rsidP="00F95520">
      <w:pPr>
        <w:bidi/>
        <w:jc w:val="both"/>
        <w:rPr>
          <w:b/>
          <w:bCs/>
        </w:rPr>
      </w:pPr>
      <w:r>
        <w:rPr>
          <w:rFonts w:hint="cs"/>
          <w:b/>
          <w:bCs/>
          <w:rtl/>
        </w:rPr>
        <w:t xml:space="preserve">پوریا قلی زاده: </w:t>
      </w:r>
      <w:r>
        <w:rPr>
          <w:b/>
          <w:bCs/>
        </w:rPr>
        <w:t>poorya.gholizadeh@gmail.com</w:t>
      </w:r>
    </w:p>
    <w:p w14:paraId="28DE0EA6" w14:textId="792F081A" w:rsidR="002F3851" w:rsidRPr="0066027C" w:rsidRDefault="002F3851" w:rsidP="0097793B">
      <w:pPr>
        <w:bidi/>
        <w:rPr>
          <w:b/>
          <w:bCs/>
          <w:rtl/>
          <w:lang w:bidi="fa-IR"/>
        </w:rPr>
      </w:pPr>
      <w:r w:rsidRPr="0066027C">
        <w:rPr>
          <w:b/>
          <w:bCs/>
          <w:rtl/>
        </w:rPr>
        <w:t>منابع و مراجع</w:t>
      </w:r>
      <w:r>
        <w:rPr>
          <w:rFonts w:hint="cs"/>
          <w:b/>
          <w:bCs/>
          <w:rtl/>
        </w:rPr>
        <w:t xml:space="preserve"> </w:t>
      </w:r>
      <w:r w:rsidR="007F6C51">
        <w:rPr>
          <w:rFonts w:hint="cs"/>
          <w:b/>
          <w:bCs/>
          <w:rtl/>
        </w:rPr>
        <w:t>:</w:t>
      </w:r>
      <w:r w:rsidR="000B1A47">
        <w:rPr>
          <w:b/>
          <w:bCs/>
        </w:rPr>
        <w:t xml:space="preserve"> </w:t>
      </w:r>
      <w:r w:rsidR="000B1A47">
        <w:rPr>
          <w:rFonts w:hint="cs"/>
          <w:b/>
          <w:bCs/>
          <w:rtl/>
          <w:lang w:bidi="fa-IR"/>
        </w:rPr>
        <w:t xml:space="preserve"> </w:t>
      </w:r>
      <w:bookmarkStart w:id="1" w:name="_Hlk183417615"/>
    </w:p>
    <w:bookmarkEnd w:id="0"/>
    <w:bookmarkEnd w:id="1"/>
    <w:p w14:paraId="6B8EA51E" w14:textId="5377E158" w:rsidR="00807AE1" w:rsidRPr="00807AE1" w:rsidRDefault="00807AE1" w:rsidP="00807AE1">
      <w:r w:rsidRPr="00807AE1">
        <w:rPr>
          <w:rFonts w:cstheme="minorBidi"/>
          <w:kern w:val="2"/>
          <w:sz w:val="22"/>
          <w14:ligatures w14:val="standardContextual"/>
        </w:rPr>
        <w:t>1. Ch’ng J-H, Chong KK, Lam LN, Wong JJ, Kline KA (2019)</w:t>
      </w:r>
      <w:r>
        <w:t xml:space="preserve"> </w:t>
      </w:r>
      <w:r w:rsidRPr="00807AE1">
        <w:t xml:space="preserve">Biofilm-associated infection by enterococci. Nat Rev </w:t>
      </w:r>
      <w:proofErr w:type="spellStart"/>
      <w:r w:rsidRPr="00807AE1">
        <w:t>Microbiol</w:t>
      </w:r>
      <w:proofErr w:type="spellEnd"/>
      <w:r>
        <w:t xml:space="preserve"> </w:t>
      </w:r>
      <w:r w:rsidRPr="00807AE1">
        <w:t>17(2):82–94</w:t>
      </w:r>
    </w:p>
    <w:p w14:paraId="63B52E31" w14:textId="6F0D84B7" w:rsidR="00807AE1" w:rsidRPr="00807AE1" w:rsidRDefault="00807AE1" w:rsidP="00807AE1">
      <w:r w:rsidRPr="00807AE1">
        <w:t xml:space="preserve">2. </w:t>
      </w:r>
      <w:proofErr w:type="spellStart"/>
      <w:r w:rsidRPr="00807AE1">
        <w:t>Somrani</w:t>
      </w:r>
      <w:proofErr w:type="spellEnd"/>
      <w:r w:rsidRPr="00807AE1">
        <w:t xml:space="preserve"> M, </w:t>
      </w:r>
      <w:proofErr w:type="spellStart"/>
      <w:r w:rsidRPr="00807AE1">
        <w:t>Debbabi</w:t>
      </w:r>
      <w:proofErr w:type="spellEnd"/>
      <w:r w:rsidRPr="00807AE1">
        <w:t xml:space="preserve"> H, </w:t>
      </w:r>
      <w:proofErr w:type="spellStart"/>
      <w:r w:rsidRPr="00807AE1">
        <w:t>Palop</w:t>
      </w:r>
      <w:proofErr w:type="spellEnd"/>
      <w:r w:rsidRPr="00807AE1">
        <w:t xml:space="preserve"> A (2022) Antibacterial and antibiofilm activity of essential</w:t>
      </w:r>
      <w:r>
        <w:t xml:space="preserve"> </w:t>
      </w:r>
      <w:r w:rsidRPr="00807AE1">
        <w:t>oil of clove against Listeria monocytogenes and Salmonella enteritidis. Food Sci Technol Int</w:t>
      </w:r>
      <w:r>
        <w:t xml:space="preserve"> </w:t>
      </w:r>
      <w:r w:rsidRPr="00807AE1">
        <w:t>28(4):331–339</w:t>
      </w:r>
    </w:p>
    <w:p w14:paraId="5094D8F9" w14:textId="095FA603" w:rsidR="00807AE1" w:rsidRPr="00807AE1" w:rsidRDefault="00807AE1" w:rsidP="00807AE1">
      <w:r w:rsidRPr="00807AE1">
        <w:rPr>
          <w:rFonts w:cstheme="minorBidi"/>
          <w:kern w:val="2"/>
          <w:sz w:val="22"/>
          <w14:ligatures w14:val="standardContextual"/>
        </w:rPr>
        <w:t xml:space="preserve">3. </w:t>
      </w:r>
      <w:proofErr w:type="spellStart"/>
      <w:r w:rsidRPr="00807AE1">
        <w:rPr>
          <w:rFonts w:cstheme="minorBidi"/>
          <w:kern w:val="2"/>
          <w:sz w:val="22"/>
          <w14:ligatures w14:val="standardContextual"/>
        </w:rPr>
        <w:t>Namaki</w:t>
      </w:r>
      <w:proofErr w:type="spellEnd"/>
      <w:r w:rsidRPr="00807AE1">
        <w:rPr>
          <w:rFonts w:cstheme="minorBidi"/>
          <w:kern w:val="2"/>
          <w:sz w:val="22"/>
          <w14:ligatures w14:val="standardContextual"/>
        </w:rPr>
        <w:t xml:space="preserve"> </w:t>
      </w:r>
      <w:proofErr w:type="spellStart"/>
      <w:r w:rsidRPr="00807AE1">
        <w:rPr>
          <w:rFonts w:cstheme="minorBidi"/>
          <w:kern w:val="2"/>
          <w:sz w:val="22"/>
          <w14:ligatures w14:val="standardContextual"/>
        </w:rPr>
        <w:t>Kheljan</w:t>
      </w:r>
      <w:proofErr w:type="spellEnd"/>
      <w:r w:rsidRPr="00807AE1">
        <w:rPr>
          <w:rFonts w:cstheme="minorBidi"/>
          <w:kern w:val="2"/>
          <w:sz w:val="22"/>
          <w14:ligatures w14:val="standardContextual"/>
        </w:rPr>
        <w:t xml:space="preserve"> M, </w:t>
      </w:r>
      <w:proofErr w:type="spellStart"/>
      <w:r w:rsidRPr="00807AE1">
        <w:rPr>
          <w:rFonts w:cstheme="minorBidi"/>
          <w:kern w:val="2"/>
          <w:sz w:val="22"/>
          <w14:ligatures w14:val="standardContextual"/>
        </w:rPr>
        <w:t>Teymorpour</w:t>
      </w:r>
      <w:proofErr w:type="spellEnd"/>
      <w:r w:rsidRPr="00807AE1">
        <w:rPr>
          <w:rFonts w:cstheme="minorBidi"/>
          <w:kern w:val="2"/>
          <w:sz w:val="22"/>
          <w14:ligatures w14:val="standardContextual"/>
        </w:rPr>
        <w:t xml:space="preserve"> R, </w:t>
      </w:r>
      <w:proofErr w:type="spellStart"/>
      <w:r w:rsidRPr="00807AE1">
        <w:rPr>
          <w:rFonts w:cstheme="minorBidi"/>
          <w:kern w:val="2"/>
          <w:sz w:val="22"/>
          <w14:ligatures w14:val="standardContextual"/>
        </w:rPr>
        <w:t>Peeri</w:t>
      </w:r>
      <w:proofErr w:type="spellEnd"/>
      <w:r w:rsidRPr="00807AE1">
        <w:rPr>
          <w:rFonts w:cstheme="minorBidi"/>
          <w:kern w:val="2"/>
          <w:sz w:val="22"/>
          <w14:ligatures w14:val="standardContextual"/>
        </w:rPr>
        <w:t xml:space="preserve"> </w:t>
      </w:r>
      <w:proofErr w:type="spellStart"/>
      <w:r w:rsidRPr="00807AE1">
        <w:rPr>
          <w:rFonts w:cstheme="minorBidi"/>
          <w:kern w:val="2"/>
          <w:sz w:val="22"/>
          <w14:ligatures w14:val="standardContextual"/>
        </w:rPr>
        <w:t>Doghaheh</w:t>
      </w:r>
      <w:proofErr w:type="spellEnd"/>
      <w:r w:rsidRPr="00807AE1">
        <w:rPr>
          <w:rFonts w:cstheme="minorBidi"/>
          <w:kern w:val="2"/>
          <w:sz w:val="22"/>
          <w14:ligatures w14:val="standardContextual"/>
        </w:rPr>
        <w:t xml:space="preserve"> H, </w:t>
      </w:r>
      <w:proofErr w:type="spellStart"/>
      <w:r w:rsidRPr="00807AE1">
        <w:rPr>
          <w:rFonts w:cstheme="minorBidi"/>
          <w:kern w:val="2"/>
          <w:sz w:val="22"/>
          <w14:ligatures w14:val="standardContextual"/>
        </w:rPr>
        <w:t>Arzanlou</w:t>
      </w:r>
      <w:proofErr w:type="spellEnd"/>
      <w:r>
        <w:t xml:space="preserve"> </w:t>
      </w:r>
      <w:r w:rsidRPr="00807AE1">
        <w:t xml:space="preserve">M (2022) Antimicrobial biocides susceptibility and </w:t>
      </w:r>
      <w:proofErr w:type="spellStart"/>
      <w:r w:rsidRPr="00807AE1">
        <w:t>toleranceassociated</w:t>
      </w:r>
      <w:proofErr w:type="spellEnd"/>
      <w:r w:rsidRPr="00807AE1">
        <w:t xml:space="preserve"> genes in enterococcus faecalis and enterococcus faecium isolates collected from human and environmental sources.</w:t>
      </w:r>
      <w:r>
        <w:t xml:space="preserve"> </w:t>
      </w:r>
      <w:r w:rsidRPr="00807AE1">
        <w:t xml:space="preserve">Curr </w:t>
      </w:r>
      <w:proofErr w:type="spellStart"/>
      <w:r w:rsidRPr="00807AE1">
        <w:t>Microbiol</w:t>
      </w:r>
      <w:proofErr w:type="spellEnd"/>
      <w:r w:rsidRPr="00807AE1">
        <w:t xml:space="preserve"> 79(6):170. https://doi.org/10.1007/s00284-022-02858-w</w:t>
      </w:r>
    </w:p>
    <w:p w14:paraId="602CC1BD" w14:textId="083B95BF" w:rsidR="00807AE1" w:rsidRPr="00807AE1" w:rsidRDefault="00807AE1" w:rsidP="00807AE1">
      <w:r w:rsidRPr="00807AE1">
        <w:lastRenderedPageBreak/>
        <w:t xml:space="preserve">4. Neelakantan P, Romero M, Vera J, </w:t>
      </w:r>
      <w:proofErr w:type="spellStart"/>
      <w:r w:rsidRPr="00807AE1">
        <w:t>Daood</w:t>
      </w:r>
      <w:proofErr w:type="spellEnd"/>
      <w:r w:rsidRPr="00807AE1">
        <w:t xml:space="preserve"> U, Khan AU, Yan </w:t>
      </w:r>
      <w:proofErr w:type="spellStart"/>
      <w:proofErr w:type="gramStart"/>
      <w:r w:rsidRPr="00807AE1">
        <w:t>A,Cheung</w:t>
      </w:r>
      <w:proofErr w:type="spellEnd"/>
      <w:proofErr w:type="gramEnd"/>
      <w:r w:rsidRPr="00807AE1">
        <w:t xml:space="preserve"> GSP (2017) biofilms in endodontics-current status </w:t>
      </w:r>
      <w:proofErr w:type="spellStart"/>
      <w:r w:rsidRPr="00807AE1">
        <w:t>andfuture</w:t>
      </w:r>
      <w:proofErr w:type="spellEnd"/>
      <w:r w:rsidRPr="00807AE1">
        <w:t xml:space="preserve"> directions. Int J Mol Sci 18(8):1748. https://doi.org/10.3390/ijms18081748</w:t>
      </w:r>
    </w:p>
    <w:p w14:paraId="259B0797" w14:textId="7C1859DA" w:rsidR="005D14DC" w:rsidRPr="00807AE1" w:rsidRDefault="005D14DC" w:rsidP="00807AE1">
      <w:pPr>
        <w:rPr>
          <w:color w:val="FF0000"/>
          <w:rtl/>
          <w:lang w:bidi="fa-IR"/>
        </w:rPr>
      </w:pPr>
    </w:p>
    <w:sectPr w:rsidR="005D14DC" w:rsidRPr="00807AE1" w:rsidSect="005A6AD7">
      <w:headerReference w:type="default" r:id="rId9"/>
      <w:footerReference w:type="default" r:id="rId10"/>
      <w:pgSz w:w="12240" w:h="15840"/>
      <w:pgMar w:top="90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A135A5" w14:textId="77777777" w:rsidR="0045785C" w:rsidRDefault="0045785C" w:rsidP="00AA6739">
      <w:pPr>
        <w:spacing w:after="0" w:line="240" w:lineRule="auto"/>
      </w:pPr>
      <w:r>
        <w:separator/>
      </w:r>
    </w:p>
  </w:endnote>
  <w:endnote w:type="continuationSeparator" w:id="0">
    <w:p w14:paraId="557F0C84" w14:textId="77777777" w:rsidR="0045785C" w:rsidRDefault="0045785C" w:rsidP="00AA67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 Nazanin">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B Titr">
    <w:panose1 w:val="000007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AEB82" w14:textId="77777777" w:rsidR="00AA6739" w:rsidRPr="007F6C51" w:rsidRDefault="00AA6739" w:rsidP="00AA6739">
    <w:pPr>
      <w:pStyle w:val="Footer"/>
      <w:bidi/>
      <w:rPr>
        <w:b/>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BE7574" w14:textId="77777777" w:rsidR="0045785C" w:rsidRDefault="0045785C" w:rsidP="00AA6739">
      <w:pPr>
        <w:spacing w:after="0" w:line="240" w:lineRule="auto"/>
      </w:pPr>
      <w:r>
        <w:separator/>
      </w:r>
    </w:p>
  </w:footnote>
  <w:footnote w:type="continuationSeparator" w:id="0">
    <w:p w14:paraId="430BC42B" w14:textId="77777777" w:rsidR="0045785C" w:rsidRDefault="0045785C" w:rsidP="00AA67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bidiVisual/>
      <w:tblW w:w="10165" w:type="dxa"/>
      <w:tblInd w:w="-398" w:type="dxa"/>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2430"/>
      <w:gridCol w:w="5400"/>
      <w:gridCol w:w="2335"/>
    </w:tblGrid>
    <w:tr w:rsidR="00AA6739" w14:paraId="72491A9D" w14:textId="77777777" w:rsidTr="003610E7">
      <w:tc>
        <w:tcPr>
          <w:tcW w:w="2430" w:type="dxa"/>
        </w:tcPr>
        <w:p w14:paraId="6FE1D60A" w14:textId="7BF227FA" w:rsidR="003610E7" w:rsidRDefault="003610E7" w:rsidP="003610E7">
          <w:pPr>
            <w:pStyle w:val="Header"/>
            <w:jc w:val="center"/>
          </w:pPr>
          <w:r>
            <w:rPr>
              <w:noProof/>
            </w:rPr>
            <w:drawing>
              <wp:inline distT="0" distB="0" distL="0" distR="0" wp14:anchorId="6A7D9C4B" wp14:editId="461DAFE8">
                <wp:extent cx="866775" cy="1057275"/>
                <wp:effectExtent l="0" t="0" r="9525" b="9525"/>
                <wp:docPr id="1" name="Picture 1" descr="دانشگاه علوم پزشکی اردبی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دانشگاه علوم پزشکی اردبیل"/>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1057275"/>
                        </a:xfrm>
                        <a:prstGeom prst="rect">
                          <a:avLst/>
                        </a:prstGeom>
                        <a:noFill/>
                        <a:ln>
                          <a:noFill/>
                        </a:ln>
                      </pic:spPr>
                    </pic:pic>
                  </a:graphicData>
                </a:graphic>
              </wp:inline>
            </w:drawing>
          </w:r>
        </w:p>
        <w:p w14:paraId="2A7883CF" w14:textId="1C0AEEF3" w:rsidR="00AA6739" w:rsidRPr="002F3851" w:rsidRDefault="00AA6739" w:rsidP="002F3851">
          <w:pPr>
            <w:pStyle w:val="Header"/>
            <w:bidi/>
            <w:jc w:val="center"/>
            <w:rPr>
              <w:b/>
              <w:bCs/>
              <w:sz w:val="16"/>
              <w:szCs w:val="14"/>
              <w:rtl/>
            </w:rPr>
          </w:pPr>
        </w:p>
      </w:tc>
      <w:tc>
        <w:tcPr>
          <w:tcW w:w="5400" w:type="dxa"/>
        </w:tcPr>
        <w:p w14:paraId="6C6561A8" w14:textId="05A4B0CB" w:rsidR="009730FE" w:rsidRPr="001A35F1" w:rsidRDefault="002F3851" w:rsidP="009730FE">
          <w:pPr>
            <w:pStyle w:val="Header"/>
            <w:bidi/>
            <w:jc w:val="center"/>
            <w:rPr>
              <w:rFonts w:cs="B Titr"/>
              <w:sz w:val="28"/>
              <w:szCs w:val="24"/>
              <w:rtl/>
            </w:rPr>
          </w:pPr>
          <w:r>
            <w:rPr>
              <w:rFonts w:cs="B Titr" w:hint="cs"/>
              <w:sz w:val="28"/>
              <w:szCs w:val="24"/>
              <w:rtl/>
            </w:rPr>
            <w:t xml:space="preserve">فرم </w:t>
          </w:r>
          <w:r w:rsidR="005E2B09">
            <w:rPr>
              <w:rFonts w:cs="B Titr" w:hint="cs"/>
              <w:sz w:val="28"/>
              <w:szCs w:val="24"/>
              <w:rtl/>
            </w:rPr>
            <w:t xml:space="preserve">پیام پژوهشی </w:t>
          </w:r>
          <w:r>
            <w:rPr>
              <w:rFonts w:cs="B Titr" w:hint="cs"/>
              <w:sz w:val="28"/>
              <w:szCs w:val="24"/>
              <w:rtl/>
            </w:rPr>
            <w:t xml:space="preserve"> </w:t>
          </w:r>
        </w:p>
      </w:tc>
      <w:tc>
        <w:tcPr>
          <w:tcW w:w="2335" w:type="dxa"/>
        </w:tcPr>
        <w:p w14:paraId="0860527C" w14:textId="0876AC20" w:rsidR="00965D68" w:rsidRDefault="00965D68" w:rsidP="00965D68">
          <w:pPr>
            <w:pStyle w:val="Header"/>
            <w:bidi/>
            <w:rPr>
              <w:rtl/>
              <w:lang w:bidi="fa-IR"/>
            </w:rPr>
          </w:pPr>
        </w:p>
      </w:tc>
    </w:tr>
  </w:tbl>
  <w:p w14:paraId="03944C4B" w14:textId="77777777" w:rsidR="00AA6739" w:rsidRDefault="00AA6739" w:rsidP="00AA6739">
    <w:pPr>
      <w:pStyle w:val="Header"/>
      <w:bid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868E5"/>
    <w:multiLevelType w:val="multilevel"/>
    <w:tmpl w:val="BED2F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F239C5"/>
    <w:multiLevelType w:val="hybridMultilevel"/>
    <w:tmpl w:val="CE787FB4"/>
    <w:lvl w:ilvl="0" w:tplc="0409000F">
      <w:start w:val="1"/>
      <w:numFmt w:val="decimal"/>
      <w:lvlText w:val="%1."/>
      <w:lvlJc w:val="left"/>
      <w:pPr>
        <w:ind w:left="1140" w:hanging="360"/>
      </w:p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2" w15:restartNumberingAfterBreak="0">
    <w:nsid w:val="12A74BA6"/>
    <w:multiLevelType w:val="hybridMultilevel"/>
    <w:tmpl w:val="E162E6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E15D75"/>
    <w:multiLevelType w:val="multilevel"/>
    <w:tmpl w:val="4E2A2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14316A"/>
    <w:multiLevelType w:val="multilevel"/>
    <w:tmpl w:val="E494C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9B683A"/>
    <w:multiLevelType w:val="multilevel"/>
    <w:tmpl w:val="66F2B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322375"/>
    <w:multiLevelType w:val="hybridMultilevel"/>
    <w:tmpl w:val="D0282772"/>
    <w:lvl w:ilvl="0" w:tplc="0409000F">
      <w:start w:val="1"/>
      <w:numFmt w:val="decimal"/>
      <w:lvlText w:val="%1."/>
      <w:lvlJc w:val="left"/>
      <w:pPr>
        <w:ind w:left="1140" w:hanging="360"/>
      </w:p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7" w15:restartNumberingAfterBreak="0">
    <w:nsid w:val="439D1C39"/>
    <w:multiLevelType w:val="hybridMultilevel"/>
    <w:tmpl w:val="F68AB8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E5451C7"/>
    <w:multiLevelType w:val="multilevel"/>
    <w:tmpl w:val="ED927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3D5015A"/>
    <w:multiLevelType w:val="hybridMultilevel"/>
    <w:tmpl w:val="1A824F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53E201C"/>
    <w:multiLevelType w:val="hybridMultilevel"/>
    <w:tmpl w:val="314EFE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65156447">
    <w:abstractNumId w:val="3"/>
  </w:num>
  <w:num w:numId="2" w16cid:durableId="434204563">
    <w:abstractNumId w:val="8"/>
  </w:num>
  <w:num w:numId="3" w16cid:durableId="186450943">
    <w:abstractNumId w:val="5"/>
  </w:num>
  <w:num w:numId="4" w16cid:durableId="1463766210">
    <w:abstractNumId w:val="4"/>
  </w:num>
  <w:num w:numId="5" w16cid:durableId="796679159">
    <w:abstractNumId w:val="7"/>
  </w:num>
  <w:num w:numId="6" w16cid:durableId="1259367621">
    <w:abstractNumId w:val="10"/>
  </w:num>
  <w:num w:numId="7" w16cid:durableId="489322551">
    <w:abstractNumId w:val="9"/>
  </w:num>
  <w:num w:numId="8" w16cid:durableId="2071032043">
    <w:abstractNumId w:val="0"/>
  </w:num>
  <w:num w:numId="9" w16cid:durableId="977032044">
    <w:abstractNumId w:val="1"/>
  </w:num>
  <w:num w:numId="10" w16cid:durableId="1246109591">
    <w:abstractNumId w:val="6"/>
  </w:num>
  <w:num w:numId="11" w16cid:durableId="6963215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6739"/>
    <w:rsid w:val="000804A4"/>
    <w:rsid w:val="00081B5F"/>
    <w:rsid w:val="000B044D"/>
    <w:rsid w:val="000B1A47"/>
    <w:rsid w:val="000D10D5"/>
    <w:rsid w:val="000E3773"/>
    <w:rsid w:val="000E56E4"/>
    <w:rsid w:val="000F3D7B"/>
    <w:rsid w:val="000F4B2B"/>
    <w:rsid w:val="00105DA3"/>
    <w:rsid w:val="001143FF"/>
    <w:rsid w:val="00142885"/>
    <w:rsid w:val="001A35F1"/>
    <w:rsid w:val="001B3882"/>
    <w:rsid w:val="001D3A0B"/>
    <w:rsid w:val="001D3BAD"/>
    <w:rsid w:val="001E2D90"/>
    <w:rsid w:val="00213A52"/>
    <w:rsid w:val="00216CA1"/>
    <w:rsid w:val="00222DE4"/>
    <w:rsid w:val="00233F6E"/>
    <w:rsid w:val="0025620F"/>
    <w:rsid w:val="00271C6E"/>
    <w:rsid w:val="00275267"/>
    <w:rsid w:val="002F35E9"/>
    <w:rsid w:val="002F3851"/>
    <w:rsid w:val="00305361"/>
    <w:rsid w:val="003156AF"/>
    <w:rsid w:val="00350323"/>
    <w:rsid w:val="003610E7"/>
    <w:rsid w:val="00365CC2"/>
    <w:rsid w:val="00380CDE"/>
    <w:rsid w:val="003853E4"/>
    <w:rsid w:val="0045785C"/>
    <w:rsid w:val="0046016C"/>
    <w:rsid w:val="004A6BFF"/>
    <w:rsid w:val="0055114C"/>
    <w:rsid w:val="0057587A"/>
    <w:rsid w:val="005A6AD7"/>
    <w:rsid w:val="005B34C7"/>
    <w:rsid w:val="005C75FF"/>
    <w:rsid w:val="005D14DC"/>
    <w:rsid w:val="005E1B66"/>
    <w:rsid w:val="005E2B09"/>
    <w:rsid w:val="006141A5"/>
    <w:rsid w:val="006635FC"/>
    <w:rsid w:val="0067709B"/>
    <w:rsid w:val="006B6DBF"/>
    <w:rsid w:val="006F0B76"/>
    <w:rsid w:val="007F6C51"/>
    <w:rsid w:val="00807AE1"/>
    <w:rsid w:val="008C5909"/>
    <w:rsid w:val="008F4D7E"/>
    <w:rsid w:val="00944340"/>
    <w:rsid w:val="00965D68"/>
    <w:rsid w:val="00970918"/>
    <w:rsid w:val="009730FE"/>
    <w:rsid w:val="0097793B"/>
    <w:rsid w:val="009947D8"/>
    <w:rsid w:val="009C3C3A"/>
    <w:rsid w:val="009E4F82"/>
    <w:rsid w:val="009F1DFE"/>
    <w:rsid w:val="00A2206A"/>
    <w:rsid w:val="00A26711"/>
    <w:rsid w:val="00A42C27"/>
    <w:rsid w:val="00AA6739"/>
    <w:rsid w:val="00AA7CAA"/>
    <w:rsid w:val="00AF0913"/>
    <w:rsid w:val="00B87519"/>
    <w:rsid w:val="00BD161E"/>
    <w:rsid w:val="00BF17F5"/>
    <w:rsid w:val="00BF459E"/>
    <w:rsid w:val="00C451F1"/>
    <w:rsid w:val="00C62D0E"/>
    <w:rsid w:val="00C84B52"/>
    <w:rsid w:val="00C9325B"/>
    <w:rsid w:val="00CC144B"/>
    <w:rsid w:val="00CD4B95"/>
    <w:rsid w:val="00D76ABF"/>
    <w:rsid w:val="00D77ACC"/>
    <w:rsid w:val="00DD4CEF"/>
    <w:rsid w:val="00E11918"/>
    <w:rsid w:val="00E21A45"/>
    <w:rsid w:val="00E44898"/>
    <w:rsid w:val="00E91CA9"/>
    <w:rsid w:val="00ED75AF"/>
    <w:rsid w:val="00F048A8"/>
    <w:rsid w:val="00F21F89"/>
    <w:rsid w:val="00F26AF0"/>
    <w:rsid w:val="00F37250"/>
    <w:rsid w:val="00F95520"/>
    <w:rsid w:val="00FC538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9EA046"/>
  <w15:chartTrackingRefBased/>
  <w15:docId w15:val="{CF9F6625-A744-4473-A702-0FB8742FE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B Nazanin"/>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67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6739"/>
  </w:style>
  <w:style w:type="paragraph" w:styleId="Footer">
    <w:name w:val="footer"/>
    <w:basedOn w:val="Normal"/>
    <w:link w:val="FooterChar"/>
    <w:uiPriority w:val="99"/>
    <w:unhideWhenUsed/>
    <w:rsid w:val="00AA67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6739"/>
  </w:style>
  <w:style w:type="table" w:styleId="TableGrid">
    <w:name w:val="Table Grid"/>
    <w:basedOn w:val="TableNormal"/>
    <w:uiPriority w:val="39"/>
    <w:rsid w:val="00AA67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F3851"/>
    <w:pPr>
      <w:ind w:left="720"/>
      <w:contextualSpacing/>
    </w:pPr>
    <w:rPr>
      <w:rFonts w:cstheme="minorBidi"/>
      <w:kern w:val="2"/>
      <w:sz w:val="22"/>
      <w14:ligatures w14:val="standardContextual"/>
    </w:rPr>
  </w:style>
  <w:style w:type="character" w:styleId="Hyperlink">
    <w:name w:val="Hyperlink"/>
    <w:basedOn w:val="DefaultParagraphFont"/>
    <w:uiPriority w:val="99"/>
    <w:unhideWhenUsed/>
    <w:rsid w:val="00807AE1"/>
    <w:rPr>
      <w:color w:val="0563C1" w:themeColor="hyperlink"/>
      <w:u w:val="single"/>
    </w:rPr>
  </w:style>
  <w:style w:type="character" w:styleId="UnresolvedMention">
    <w:name w:val="Unresolved Mention"/>
    <w:basedOn w:val="DefaultParagraphFont"/>
    <w:uiPriority w:val="99"/>
    <w:semiHidden/>
    <w:unhideWhenUsed/>
    <w:rsid w:val="00807A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741778">
      <w:bodyDiv w:val="1"/>
      <w:marLeft w:val="0"/>
      <w:marRight w:val="0"/>
      <w:marTop w:val="0"/>
      <w:marBottom w:val="0"/>
      <w:divBdr>
        <w:top w:val="none" w:sz="0" w:space="0" w:color="auto"/>
        <w:left w:val="none" w:sz="0" w:space="0" w:color="auto"/>
        <w:bottom w:val="none" w:sz="0" w:space="0" w:color="auto"/>
        <w:right w:val="none" w:sz="0" w:space="0" w:color="auto"/>
      </w:divBdr>
    </w:div>
    <w:div w:id="1314214013">
      <w:bodyDiv w:val="1"/>
      <w:marLeft w:val="0"/>
      <w:marRight w:val="0"/>
      <w:marTop w:val="0"/>
      <w:marBottom w:val="0"/>
      <w:divBdr>
        <w:top w:val="none" w:sz="0" w:space="0" w:color="auto"/>
        <w:left w:val="none" w:sz="0" w:space="0" w:color="auto"/>
        <w:bottom w:val="none" w:sz="0" w:space="0" w:color="auto"/>
        <w:right w:val="none" w:sz="0" w:space="0" w:color="auto"/>
      </w:divBdr>
    </w:div>
    <w:div w:id="1853572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ject.arums.ac.ir/general/cartable.actio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A788F9-ED52-4194-A219-5D8362756A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3</Pages>
  <Words>455</Words>
  <Characters>2595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Pourya Gholizadeh</cp:lastModifiedBy>
  <cp:revision>7</cp:revision>
  <cp:lastPrinted>2024-11-24T08:04:00Z</cp:lastPrinted>
  <dcterms:created xsi:type="dcterms:W3CDTF">2025-03-09T09:48:00Z</dcterms:created>
  <dcterms:modified xsi:type="dcterms:W3CDTF">2026-03-08T08:00:00Z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c01fb9d3-63ab-432f-8a74-80b3ce53fcdf</vt:lpwstr>
  </property>
</Properties>
</file>