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B5AA" w14:textId="31A7D1C8" w:rsidR="00F21F89" w:rsidRPr="00B85DF1" w:rsidRDefault="002F3851" w:rsidP="00F21F89">
      <w:pPr>
        <w:bidi/>
      </w:pPr>
      <w:r w:rsidRPr="00B85DF1">
        <w:rPr>
          <w:b/>
          <w:bCs/>
          <w:rtl/>
        </w:rPr>
        <w:t>عنوان طرح تحقیقاتی</w:t>
      </w:r>
      <w:r w:rsidR="0097793B" w:rsidRPr="00B85DF1">
        <w:rPr>
          <w:rFonts w:hint="cs"/>
          <w:b/>
          <w:bCs/>
          <w:rtl/>
        </w:rPr>
        <w:t>:</w:t>
      </w:r>
      <w:r w:rsidR="00F21F89" w:rsidRPr="00B85DF1">
        <w:rPr>
          <w:rFonts w:hint="cs"/>
          <w:b/>
          <w:bCs/>
          <w:rtl/>
        </w:rPr>
        <w:t xml:space="preserve"> </w:t>
      </w:r>
      <w:r w:rsidR="00FB6867" w:rsidRPr="00B85DF1">
        <w:rPr>
          <w:rFonts w:hint="cs"/>
          <w:b/>
          <w:bCs/>
          <w:rtl/>
        </w:rPr>
        <w:t xml:space="preserve"> بررسی وضعیت تفکر انتقادی دانشجویان پزشکی، تجارب دانشجویان، موانع و راهکارهای توسعه تفکر انتقادی</w:t>
      </w:r>
    </w:p>
    <w:p w14:paraId="768746D1" w14:textId="06F8CA42" w:rsidR="002F3851" w:rsidRPr="00B85DF1" w:rsidRDefault="002F3851" w:rsidP="002F3851">
      <w:pPr>
        <w:bidi/>
        <w:rPr>
          <w:b/>
          <w:bCs/>
          <w:lang w:bidi="fa-IR"/>
        </w:rPr>
      </w:pPr>
      <w:r w:rsidRPr="00B85DF1">
        <w:rPr>
          <w:b/>
          <w:bCs/>
          <w:rtl/>
        </w:rPr>
        <w:t>تاریخ خاتمه</w:t>
      </w:r>
      <w:r w:rsidRPr="00B85DF1">
        <w:rPr>
          <w:rFonts w:hint="cs"/>
          <w:b/>
          <w:bCs/>
          <w:rtl/>
          <w:lang w:bidi="fa-IR"/>
        </w:rPr>
        <w:t xml:space="preserve"> طرح </w:t>
      </w:r>
      <w:r w:rsidR="0097793B" w:rsidRPr="00B85DF1">
        <w:rPr>
          <w:rFonts w:hint="cs"/>
          <w:b/>
          <w:bCs/>
          <w:rtl/>
          <w:lang w:bidi="fa-IR"/>
        </w:rPr>
        <w:t>:</w:t>
      </w:r>
      <w:r w:rsidR="00FB6867" w:rsidRPr="00B85DF1">
        <w:rPr>
          <w:rFonts w:hint="cs"/>
          <w:b/>
          <w:bCs/>
          <w:rtl/>
          <w:lang w:bidi="fa-IR"/>
        </w:rPr>
        <w:t xml:space="preserve"> </w:t>
      </w:r>
      <w:r w:rsidR="00B85DF1" w:rsidRPr="00B85DF1">
        <w:rPr>
          <w:rFonts w:hint="cs"/>
          <w:b/>
          <w:bCs/>
          <w:rtl/>
          <w:lang w:bidi="fa-IR"/>
        </w:rPr>
        <w:t xml:space="preserve"> 10/5/1405</w:t>
      </w:r>
    </w:p>
    <w:p w14:paraId="3EB4AD3F" w14:textId="7D4C46FE" w:rsidR="002F3851" w:rsidRPr="00B85DF1" w:rsidRDefault="002F3851" w:rsidP="002F3851">
      <w:pPr>
        <w:bidi/>
        <w:rPr>
          <w:b/>
          <w:bCs/>
        </w:rPr>
      </w:pPr>
      <w:r w:rsidRPr="00B85DF1">
        <w:rPr>
          <w:b/>
          <w:bCs/>
          <w:rtl/>
        </w:rPr>
        <w:t>مجری یا محقق اصلی</w:t>
      </w:r>
      <w:r w:rsidR="00F95520" w:rsidRPr="00B85DF1">
        <w:rPr>
          <w:rFonts w:hint="cs"/>
          <w:b/>
          <w:bCs/>
          <w:rtl/>
        </w:rPr>
        <w:t xml:space="preserve"> و همکاران  با ذکر وابستگی هر فرد</w:t>
      </w:r>
      <w:r w:rsidR="0097793B" w:rsidRPr="00B85DF1">
        <w:rPr>
          <w:rFonts w:hint="cs"/>
          <w:b/>
          <w:bCs/>
          <w:rtl/>
        </w:rPr>
        <w:t>:</w:t>
      </w:r>
    </w:p>
    <w:p w14:paraId="2891E666" w14:textId="40F7B381" w:rsidR="009E4F82" w:rsidRPr="00B85DF1" w:rsidRDefault="00FB6867" w:rsidP="002F3851">
      <w:pPr>
        <w:bidi/>
        <w:rPr>
          <w:b/>
          <w:bCs/>
          <w:rtl/>
          <w:lang w:bidi="fa-IR"/>
        </w:rPr>
      </w:pPr>
      <w:r w:rsidRPr="00B85DF1">
        <w:rPr>
          <w:rFonts w:hint="cs"/>
          <w:b/>
          <w:bCs/>
          <w:rtl/>
          <w:lang w:bidi="fa-IR"/>
        </w:rPr>
        <w:t xml:space="preserve">عزیز کامران . نویسنده اول </w:t>
      </w:r>
      <w:r w:rsidR="00B85DF1" w:rsidRPr="00B85DF1">
        <w:rPr>
          <w:rFonts w:hint="cs"/>
          <w:b/>
          <w:bCs/>
          <w:rtl/>
          <w:lang w:bidi="fa-IR"/>
        </w:rPr>
        <w:t>، دانشکده پزشکی، دانشگاه علوم پزشکی اردبیل، اردبیل ، ایران</w:t>
      </w:r>
      <w:r w:rsidRPr="00B85DF1">
        <w:rPr>
          <w:rFonts w:hint="cs"/>
          <w:b/>
          <w:bCs/>
          <w:rtl/>
          <w:lang w:bidi="fa-IR"/>
        </w:rPr>
        <w:t xml:space="preserve"> </w:t>
      </w:r>
    </w:p>
    <w:p w14:paraId="2B2C8D9E" w14:textId="611CE62C" w:rsidR="00B85DF1" w:rsidRPr="00B85DF1" w:rsidRDefault="00B85DF1" w:rsidP="00B85DF1">
      <w:pPr>
        <w:bidi/>
        <w:rPr>
          <w:b/>
          <w:bCs/>
          <w:rtl/>
          <w:lang w:bidi="fa-IR"/>
        </w:rPr>
      </w:pPr>
      <w:r w:rsidRPr="00B85DF1">
        <w:rPr>
          <w:rFonts w:hint="cs"/>
          <w:b/>
          <w:bCs/>
          <w:rtl/>
          <w:lang w:bidi="fa-IR"/>
        </w:rPr>
        <w:t xml:space="preserve">مهدی نعیم، مرکز مطالعات و توسعه آموزش پزشکی ، </w:t>
      </w:r>
      <w:r w:rsidRPr="00B85DF1">
        <w:rPr>
          <w:rFonts w:hint="cs"/>
          <w:b/>
          <w:bCs/>
          <w:rtl/>
          <w:lang w:bidi="fa-IR"/>
        </w:rPr>
        <w:t>دانشگاه علوم پزشکی اردبیل، اردبیل ، ایران</w:t>
      </w:r>
    </w:p>
    <w:p w14:paraId="094F423D" w14:textId="7592EB31" w:rsidR="00B85DF1" w:rsidRPr="00B85DF1" w:rsidRDefault="00B85DF1" w:rsidP="00B85DF1">
      <w:pPr>
        <w:bidi/>
        <w:rPr>
          <w:b/>
          <w:bCs/>
          <w:rtl/>
          <w:lang w:bidi="fa-IR"/>
        </w:rPr>
      </w:pPr>
      <w:r w:rsidRPr="00B85DF1">
        <w:rPr>
          <w:rFonts w:hint="cs"/>
          <w:b/>
          <w:bCs/>
          <w:rtl/>
          <w:lang w:bidi="fa-IR"/>
        </w:rPr>
        <w:t xml:space="preserve">مرضیه محمدی، </w:t>
      </w:r>
      <w:r w:rsidRPr="00B85DF1">
        <w:rPr>
          <w:rFonts w:hint="cs"/>
          <w:b/>
          <w:bCs/>
          <w:rtl/>
          <w:lang w:bidi="fa-IR"/>
        </w:rPr>
        <w:t>مرکز مطالعات و توسعه آموزش پزشکی ، دانشگاه علوم پزشکی اردبیل، اردبیل ، ایران</w:t>
      </w:r>
    </w:p>
    <w:p w14:paraId="133170AF" w14:textId="77777777" w:rsidR="00B85DF1" w:rsidRPr="00B85DF1" w:rsidRDefault="00B85DF1" w:rsidP="00B85DF1">
      <w:pPr>
        <w:bidi/>
        <w:rPr>
          <w:b/>
          <w:bCs/>
          <w:rtl/>
          <w:lang w:bidi="fa-IR"/>
        </w:rPr>
      </w:pPr>
      <w:r w:rsidRPr="00B85DF1">
        <w:rPr>
          <w:rFonts w:hint="cs"/>
          <w:b/>
          <w:bCs/>
          <w:rtl/>
          <w:lang w:bidi="fa-IR"/>
        </w:rPr>
        <w:t xml:space="preserve">نیما معصومی، </w:t>
      </w:r>
      <w:r w:rsidRPr="00B85DF1">
        <w:rPr>
          <w:rFonts w:hint="cs"/>
          <w:b/>
          <w:bCs/>
          <w:rtl/>
          <w:lang w:bidi="fa-IR"/>
        </w:rPr>
        <w:t>مرکز مطالعات و توسعه آموزش پزشکی ، دانشگاه علوم پزشکی اردبیل، اردبیل ، ایران</w:t>
      </w:r>
    </w:p>
    <w:p w14:paraId="11D6647F" w14:textId="6ABC9C26" w:rsidR="00B85DF1" w:rsidRPr="00B85DF1" w:rsidRDefault="00B85DF1" w:rsidP="00B85DF1">
      <w:pPr>
        <w:bidi/>
        <w:rPr>
          <w:b/>
          <w:bCs/>
          <w:rtl/>
          <w:lang w:bidi="fa-IR"/>
        </w:rPr>
      </w:pPr>
    </w:p>
    <w:p w14:paraId="72F5008F" w14:textId="724C71F6" w:rsidR="002F3851" w:rsidRPr="00B85DF1" w:rsidRDefault="002F3851" w:rsidP="00F95520">
      <w:pPr>
        <w:bidi/>
        <w:jc w:val="both"/>
        <w:rPr>
          <w:b/>
          <w:bCs/>
          <w:rtl/>
        </w:rPr>
      </w:pPr>
      <w:r w:rsidRPr="00B85DF1">
        <w:rPr>
          <w:rFonts w:hint="cs"/>
          <w:b/>
          <w:bCs/>
          <w:rtl/>
        </w:rPr>
        <w:t xml:space="preserve">عنوان پیام پژوهشی </w:t>
      </w:r>
      <w:r w:rsidRPr="00B85DF1">
        <w:rPr>
          <w:rFonts w:hint="cs"/>
          <w:b/>
          <w:bCs/>
          <w:color w:val="FF0000"/>
          <w:rtl/>
        </w:rPr>
        <w:t>( حداکثر 20 کلمه)</w:t>
      </w:r>
      <w:r w:rsidR="0097793B" w:rsidRPr="00B85DF1">
        <w:rPr>
          <w:rFonts w:hint="cs"/>
          <w:b/>
          <w:bCs/>
          <w:rtl/>
        </w:rPr>
        <w:t>:</w:t>
      </w:r>
      <w:r w:rsidR="000D10D5" w:rsidRPr="00B85DF1">
        <w:rPr>
          <w:rFonts w:hint="cs"/>
          <w:b/>
          <w:bCs/>
          <w:rtl/>
        </w:rPr>
        <w:t xml:space="preserve"> </w:t>
      </w:r>
    </w:p>
    <w:p w14:paraId="709318A4" w14:textId="67B9886E" w:rsidR="00F95520" w:rsidRPr="00B85DF1" w:rsidRDefault="00FB6867" w:rsidP="00FB6867">
      <w:pPr>
        <w:bidi/>
        <w:jc w:val="both"/>
        <w:rPr>
          <w:rtl/>
        </w:rPr>
      </w:pPr>
      <w:r w:rsidRPr="00B85DF1">
        <w:rPr>
          <w:rtl/>
        </w:rPr>
        <w:t>سبک یادگیری و تفکر انتقادی؛ پیش‌بینی‌کننده عملکرد تحصیلی دانشجویان پزشکی</w:t>
      </w:r>
    </w:p>
    <w:p w14:paraId="5DADDD3C" w14:textId="4076096E" w:rsidR="000D10D5" w:rsidRPr="00B85DF1" w:rsidRDefault="000D10D5" w:rsidP="00F95520">
      <w:pPr>
        <w:bidi/>
        <w:rPr>
          <w:b/>
          <w:bCs/>
          <w:rtl/>
        </w:rPr>
      </w:pPr>
      <w:r w:rsidRPr="00B85DF1">
        <w:rPr>
          <w:rFonts w:hint="cs"/>
          <w:b/>
          <w:bCs/>
          <w:rtl/>
        </w:rPr>
        <w:t xml:space="preserve">پیام کلیدی </w:t>
      </w:r>
      <w:r w:rsidR="0046016C" w:rsidRPr="00B85DF1">
        <w:rPr>
          <w:rFonts w:hint="cs"/>
          <w:b/>
          <w:bCs/>
          <w:color w:val="FF0000"/>
          <w:rtl/>
        </w:rPr>
        <w:t>(حداکثر 80 کلمه)</w:t>
      </w:r>
      <w:r w:rsidRPr="00B85DF1">
        <w:rPr>
          <w:rFonts w:hint="cs"/>
          <w:b/>
          <w:bCs/>
          <w:rtl/>
        </w:rPr>
        <w:t xml:space="preserve">: </w:t>
      </w:r>
    </w:p>
    <w:p w14:paraId="24439212" w14:textId="26B2D50D" w:rsidR="00F95520" w:rsidRPr="00B85DF1" w:rsidRDefault="00FB6867" w:rsidP="00FB6867">
      <w:pPr>
        <w:bidi/>
        <w:rPr>
          <w:b/>
          <w:bCs/>
          <w:rtl/>
        </w:rPr>
      </w:pPr>
      <w:r w:rsidRPr="00B85DF1">
        <w:rPr>
          <w:b/>
          <w:bCs/>
          <w:rtl/>
        </w:rPr>
        <w:t>عملکرد تحصیلی دانشجویان پزشکی بیشتر با سبک یادگیری آنان ارتباط داشت تا با نمره کلی تفکر انتقادی. در این مطالعه، سبک یادگیری همگرا بهترین و سبک واگرا ضعیف‌ترین عملکرد را نشان داد</w:t>
      </w:r>
      <w:r w:rsidRPr="00B85DF1">
        <w:rPr>
          <w:b/>
          <w:bCs/>
        </w:rPr>
        <w:t>.</w:t>
      </w:r>
    </w:p>
    <w:p w14:paraId="02D7B8AC" w14:textId="77777777" w:rsidR="00F95520" w:rsidRPr="00B85DF1" w:rsidRDefault="00F95520" w:rsidP="00F95520">
      <w:pPr>
        <w:bidi/>
        <w:rPr>
          <w:rtl/>
        </w:rPr>
      </w:pPr>
    </w:p>
    <w:p w14:paraId="3C2367C8" w14:textId="1F3CAC47" w:rsidR="002F3851" w:rsidRPr="00B85DF1" w:rsidRDefault="002F3851" w:rsidP="000D10D5">
      <w:pPr>
        <w:bidi/>
        <w:rPr>
          <w:b/>
          <w:bCs/>
          <w:rtl/>
        </w:rPr>
      </w:pPr>
      <w:r w:rsidRPr="00B85DF1">
        <w:rPr>
          <w:rFonts w:hint="cs"/>
          <w:b/>
          <w:bCs/>
          <w:rtl/>
        </w:rPr>
        <w:t xml:space="preserve">متن پیام پژوهشی </w:t>
      </w:r>
      <w:r w:rsidR="0097793B" w:rsidRPr="00B85DF1">
        <w:rPr>
          <w:rFonts w:hint="cs"/>
          <w:b/>
          <w:bCs/>
          <w:color w:val="FF0000"/>
          <w:rtl/>
        </w:rPr>
        <w:t>( حداکثر240 کلمه)</w:t>
      </w:r>
      <w:r w:rsidR="0097793B" w:rsidRPr="00B85DF1">
        <w:rPr>
          <w:rFonts w:hint="cs"/>
          <w:b/>
          <w:bCs/>
          <w:rtl/>
        </w:rPr>
        <w:t>:</w:t>
      </w:r>
    </w:p>
    <w:p w14:paraId="0AB66B89" w14:textId="04A7834C" w:rsidR="002F3851" w:rsidRPr="00B85DF1" w:rsidRDefault="002F3851" w:rsidP="002F3851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B85DF1">
        <w:rPr>
          <w:rFonts w:cs="B Nazanin" w:hint="cs"/>
          <w:color w:val="FF0000"/>
          <w:kern w:val="0"/>
          <w:sz w:val="24"/>
          <w:rtl/>
          <w14:ligatures w14:val="none"/>
        </w:rPr>
        <w:t>اهمیت موضوع(</w:t>
      </w:r>
      <w:r w:rsidR="00F95520" w:rsidRPr="00B85DF1">
        <w:rPr>
          <w:rFonts w:cs="B Nazanin" w:hint="cs"/>
          <w:color w:val="FF0000"/>
          <w:kern w:val="0"/>
          <w:sz w:val="24"/>
          <w:rtl/>
          <w14:ligatures w14:val="none"/>
        </w:rPr>
        <w:t>50</w:t>
      </w:r>
      <w:r w:rsidRPr="00B85DF1">
        <w:rPr>
          <w:rFonts w:cs="B Nazanin" w:hint="cs"/>
          <w:color w:val="FF0000"/>
          <w:kern w:val="0"/>
          <w:sz w:val="24"/>
          <w:rtl/>
          <w14:ligatures w14:val="none"/>
        </w:rPr>
        <w:t xml:space="preserve"> کلمه)،</w:t>
      </w:r>
    </w:p>
    <w:p w14:paraId="13D52923" w14:textId="77777777" w:rsidR="00FB6867" w:rsidRPr="00B85DF1" w:rsidRDefault="00FB6867" w:rsidP="00FB6867">
      <w:pPr>
        <w:pStyle w:val="NormalWeb"/>
        <w:numPr>
          <w:ilvl w:val="0"/>
          <w:numId w:val="5"/>
        </w:numPr>
        <w:bidi/>
        <w:rPr>
          <w:rFonts w:cs="B Nazanin" w:hint="cs"/>
          <w:rtl/>
          <w:lang w:bidi="fa-IR"/>
        </w:rPr>
      </w:pPr>
      <w:r w:rsidRPr="00B85DF1">
        <w:rPr>
          <w:rFonts w:cs="B Nazanin" w:hint="cs"/>
          <w:rtl/>
          <w:lang w:bidi="fa-IR"/>
        </w:rPr>
        <w:t>شناخت عوامل مرتبط با عملکرد تحصیلی دانشجویان علوم پزشکی برای بهبود آموزش، طراحی روش‌های تدریس مؤثر و شناسایی دانشجویان در معرض افت تحصیلی اهمیت دارد. این موضوع می‌تواند به ارتقای کیفیت یادگیری و تربیت نیروی انسانی توانمند در نظام سلامت کمک کند.</w:t>
      </w:r>
    </w:p>
    <w:p w14:paraId="5F6C26A6" w14:textId="77777777" w:rsidR="00F95520" w:rsidRPr="00B85DF1" w:rsidRDefault="00F95520" w:rsidP="00F95520">
      <w:pPr>
        <w:bidi/>
        <w:rPr>
          <w:color w:val="FF0000"/>
        </w:rPr>
      </w:pPr>
    </w:p>
    <w:p w14:paraId="13480CE9" w14:textId="415A7B44" w:rsidR="002F3851" w:rsidRPr="00B85DF1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B85DF1">
        <w:rPr>
          <w:rFonts w:cs="B Nazanin" w:hint="cs"/>
          <w:color w:val="FF0000"/>
          <w:kern w:val="0"/>
          <w:sz w:val="24"/>
          <w:rtl/>
          <w14:ligatures w14:val="none"/>
        </w:rPr>
        <w:t>مهمترین نتایج طرح به زبان غیر تخصصی(</w:t>
      </w:r>
      <w:r w:rsidR="00F95520" w:rsidRPr="00B85DF1">
        <w:rPr>
          <w:rFonts w:cs="B Nazanin" w:hint="cs"/>
          <w:color w:val="FF0000"/>
          <w:kern w:val="0"/>
          <w:sz w:val="24"/>
          <w:rtl/>
          <w14:ligatures w14:val="none"/>
        </w:rPr>
        <w:t>70</w:t>
      </w:r>
      <w:r w:rsidRPr="00B85DF1">
        <w:rPr>
          <w:rFonts w:cs="B Nazanin" w:hint="cs"/>
          <w:color w:val="FF0000"/>
          <w:kern w:val="0"/>
          <w:sz w:val="24"/>
          <w:rtl/>
          <w14:ligatures w14:val="none"/>
        </w:rPr>
        <w:t xml:space="preserve"> کلمه) </w:t>
      </w:r>
    </w:p>
    <w:p w14:paraId="44C83AA6" w14:textId="77777777" w:rsidR="00FB6867" w:rsidRPr="00B85DF1" w:rsidRDefault="00FB6867" w:rsidP="00FB6867">
      <w:pPr>
        <w:pStyle w:val="NormalWeb"/>
        <w:numPr>
          <w:ilvl w:val="0"/>
          <w:numId w:val="5"/>
        </w:numPr>
        <w:bidi/>
        <w:rPr>
          <w:rFonts w:cs="B Nazanin" w:hint="cs"/>
          <w:rtl/>
          <w:lang w:bidi="fa-IR"/>
        </w:rPr>
      </w:pPr>
      <w:r w:rsidRPr="00B85DF1">
        <w:rPr>
          <w:rFonts w:cs="B Nazanin" w:hint="cs"/>
          <w:rtl/>
          <w:lang w:bidi="fa-IR"/>
        </w:rPr>
        <w:lastRenderedPageBreak/>
        <w:t>در این پژوهش، میانگین عملکرد تحصیلی دانشجویان 15.9 از 20 بود. بیشترین سبک یادگیری، «همانندساز» بود. با این حال، دانشجویانی که سبک یادگیری «همگرا» داشتند، نمرات بهتری گرفتند و دانشجویان با سبک «واگرا» ضعیف‌ترین عملکرد را داشتند. ارتباطی بین نمره کلی تفکر انتقادی و عملکرد تحصیلی دیده نشد، اما مهارت استدلال قیاسی با عملکرد بهتر همراه بود.</w:t>
      </w:r>
    </w:p>
    <w:p w14:paraId="4E240B94" w14:textId="78FE675A" w:rsidR="002F3851" w:rsidRPr="00B85DF1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B85DF1">
        <w:rPr>
          <w:rFonts w:cs="B Nazanin" w:hint="cs"/>
          <w:color w:val="FF0000"/>
          <w:kern w:val="0"/>
          <w:sz w:val="24"/>
          <w:rtl/>
          <w14:ligatures w14:val="none"/>
        </w:rPr>
        <w:t xml:space="preserve">موارد کاربرد نتایج طرح (80 کلمه)  </w:t>
      </w:r>
    </w:p>
    <w:p w14:paraId="14B32F39" w14:textId="77777777" w:rsidR="00FB6867" w:rsidRPr="00B85DF1" w:rsidRDefault="00FB6867" w:rsidP="00FB6867">
      <w:pPr>
        <w:pStyle w:val="NormalWeb"/>
        <w:numPr>
          <w:ilvl w:val="0"/>
          <w:numId w:val="5"/>
        </w:numPr>
        <w:bidi/>
        <w:rPr>
          <w:rFonts w:cs="B Nazanin" w:hint="cs"/>
          <w:rtl/>
          <w:lang w:bidi="fa-IR"/>
        </w:rPr>
      </w:pPr>
      <w:r w:rsidRPr="00B85DF1">
        <w:rPr>
          <w:rFonts w:cs="B Nazanin" w:hint="cs"/>
          <w:rtl/>
          <w:lang w:bidi="fa-IR"/>
        </w:rPr>
        <w:t>یافته‌ها می‌تواند به استادان و برنامه‌ریزان آموزشی کمک کند تا روش‌های تدریس متناسب با سبک‌های یادگیری دانشجویان را به کار بگیرند، از آموزش‌های فعال و مشارکتی بیشتر استفاده کنند، و دانشجویان نیازمند حمایت آموزشی را زودتر شناسایی کنند. همچنین می‌توان از این نتایج برای طراحی مداخلات آموزشی هدفمند جهت بهبود یادگیری و عملکرد تحصیلی بهره برد.</w:t>
      </w:r>
    </w:p>
    <w:p w14:paraId="0DB92006" w14:textId="77777777" w:rsidR="00F95520" w:rsidRPr="00B85DF1" w:rsidRDefault="00F95520" w:rsidP="002F3851">
      <w:pPr>
        <w:bidi/>
        <w:rPr>
          <w:b/>
          <w:bCs/>
          <w:rtl/>
        </w:rPr>
      </w:pPr>
    </w:p>
    <w:p w14:paraId="16EFC6B7" w14:textId="77777777" w:rsidR="00F95520" w:rsidRPr="00B85DF1" w:rsidRDefault="002F3851" w:rsidP="00F95520">
      <w:pPr>
        <w:bidi/>
        <w:rPr>
          <w:b/>
          <w:bCs/>
          <w:rtl/>
        </w:rPr>
      </w:pPr>
      <w:r w:rsidRPr="00B85DF1">
        <w:rPr>
          <w:b/>
          <w:bCs/>
          <w:rtl/>
        </w:rPr>
        <w:t>تأثیرات و کاربردها</w:t>
      </w:r>
      <w:r w:rsidRPr="00B85DF1">
        <w:rPr>
          <w:rFonts w:hint="cs"/>
          <w:b/>
          <w:bCs/>
          <w:rtl/>
        </w:rPr>
        <w:t xml:space="preserve">: </w:t>
      </w:r>
    </w:p>
    <w:p w14:paraId="0F7762E1" w14:textId="77777777" w:rsidR="00FB6867" w:rsidRPr="00FB6867" w:rsidRDefault="00FB6867" w:rsidP="00FB6867">
      <w:pPr>
        <w:numPr>
          <w:ilvl w:val="0"/>
          <w:numId w:val="12"/>
        </w:numPr>
        <w:bidi/>
        <w:rPr>
          <w:rFonts w:hint="cs"/>
          <w:color w:val="FF0000"/>
          <w:rtl/>
          <w:lang w:bidi="fa-IR"/>
        </w:rPr>
      </w:pPr>
      <w:r w:rsidRPr="00FB6867">
        <w:rPr>
          <w:rFonts w:hint="cs"/>
          <w:b/>
          <w:bCs/>
          <w:color w:val="FF0000"/>
          <w:rtl/>
          <w:lang w:bidi="fa-IR"/>
        </w:rPr>
        <w:t>تأثیر 1:</w:t>
      </w:r>
      <w:r w:rsidRPr="00FB6867">
        <w:rPr>
          <w:rFonts w:hint="cs"/>
          <w:color w:val="FF0000"/>
          <w:rtl/>
          <w:lang w:bidi="fa-IR"/>
        </w:rPr>
        <w:t xml:space="preserve"> کمک به بهبود روش‌های تدریس در آموزش پزشکی بر اساس تفاوت‌های فردی دانشجویان.</w:t>
      </w:r>
    </w:p>
    <w:p w14:paraId="721918B1" w14:textId="77777777" w:rsidR="00FB6867" w:rsidRPr="00FB6867" w:rsidRDefault="00FB6867" w:rsidP="00FB6867">
      <w:pPr>
        <w:numPr>
          <w:ilvl w:val="0"/>
          <w:numId w:val="12"/>
        </w:numPr>
        <w:bidi/>
        <w:rPr>
          <w:rFonts w:hint="cs"/>
          <w:color w:val="FF0000"/>
          <w:rtl/>
          <w:lang w:bidi="fa-IR"/>
        </w:rPr>
      </w:pPr>
      <w:r w:rsidRPr="00FB6867">
        <w:rPr>
          <w:rFonts w:hint="cs"/>
          <w:b/>
          <w:bCs/>
          <w:color w:val="FF0000"/>
          <w:rtl/>
          <w:lang w:bidi="fa-IR"/>
        </w:rPr>
        <w:t>تأثیر 2:</w:t>
      </w:r>
      <w:r w:rsidRPr="00FB6867">
        <w:rPr>
          <w:rFonts w:hint="cs"/>
          <w:color w:val="FF0000"/>
          <w:rtl/>
          <w:lang w:bidi="fa-IR"/>
        </w:rPr>
        <w:t xml:space="preserve"> امکان شناسایی دانشجویان با عملکرد ضعیف و طراحی حمایت آموزشی مناسب برای آنان.</w:t>
      </w:r>
    </w:p>
    <w:p w14:paraId="7649F456" w14:textId="77777777" w:rsidR="00A2206A" w:rsidRPr="00B85DF1" w:rsidRDefault="00A2206A" w:rsidP="00A2206A">
      <w:pPr>
        <w:bidi/>
        <w:rPr>
          <w:b/>
          <w:bCs/>
        </w:rPr>
      </w:pPr>
    </w:p>
    <w:p w14:paraId="1840F314" w14:textId="69DD9FD7" w:rsidR="00A2206A" w:rsidRPr="00B85DF1" w:rsidRDefault="00A2206A" w:rsidP="00A2206A">
      <w:pPr>
        <w:bidi/>
        <w:rPr>
          <w:b/>
          <w:bCs/>
        </w:rPr>
      </w:pPr>
      <w:r w:rsidRPr="00B85DF1">
        <w:rPr>
          <w:rFonts w:hint="cs"/>
          <w:b/>
          <w:bCs/>
          <w:rtl/>
        </w:rPr>
        <w:t xml:space="preserve">محدودیت‌های شواهد چه بودند؟ </w:t>
      </w:r>
    </w:p>
    <w:p w14:paraId="2AD46C02" w14:textId="77777777" w:rsidR="00FB6867" w:rsidRPr="00FB6867" w:rsidRDefault="00FB6867" w:rsidP="00FB6867">
      <w:pPr>
        <w:bidi/>
        <w:rPr>
          <w:rFonts w:hint="cs"/>
          <w:b/>
          <w:bCs/>
          <w:rtl/>
          <w:lang w:bidi="fa-IR"/>
        </w:rPr>
      </w:pPr>
      <w:r w:rsidRPr="00FB6867">
        <w:rPr>
          <w:rFonts w:hint="cs"/>
          <w:b/>
          <w:bCs/>
          <w:rtl/>
          <w:lang w:bidi="fa-IR"/>
        </w:rPr>
        <w:t>این مقاله فقط بخشی از یک جمعیت دانشجویی را بررسی کرده و نتایج آن به یک دانشگاه یا گروه‌های مشابه محدود است. همچنین داده‌ها از یک مقطع زمانی جمع‌آوری شده‌اند، بنابراین نمی‌توان رابطه علت و معلولی قطعی را نتیجه گرفت. افزون بر این، بخش‌هایی از فایل بررسی‌شده در دسترس نبود و نتیجه‌گیری باید با احتیاط تفسیر شود.</w:t>
      </w:r>
    </w:p>
    <w:p w14:paraId="353C6AE5" w14:textId="77777777" w:rsidR="00A2206A" w:rsidRPr="00B85DF1" w:rsidRDefault="00A2206A" w:rsidP="00A2206A">
      <w:pPr>
        <w:bidi/>
        <w:rPr>
          <w:b/>
          <w:bCs/>
        </w:rPr>
      </w:pPr>
    </w:p>
    <w:p w14:paraId="12D3F896" w14:textId="3F29D9B5" w:rsidR="002F3851" w:rsidRPr="00B85DF1" w:rsidRDefault="002F3851" w:rsidP="00F95520">
      <w:pPr>
        <w:bidi/>
        <w:jc w:val="both"/>
        <w:rPr>
          <w:b/>
          <w:bCs/>
        </w:rPr>
      </w:pPr>
      <w:r w:rsidRPr="00B85DF1">
        <w:rPr>
          <w:rFonts w:hint="eastAsia"/>
          <w:b/>
          <w:bCs/>
          <w:rtl/>
        </w:rPr>
        <w:t>مخاطبان</w:t>
      </w:r>
      <w:r w:rsidRPr="00B85DF1">
        <w:rPr>
          <w:b/>
          <w:bCs/>
          <w:rtl/>
        </w:rPr>
        <w:t xml:space="preserve"> طرح پژوهش</w:t>
      </w:r>
      <w:r w:rsidRPr="00B85DF1">
        <w:rPr>
          <w:rFonts w:hint="cs"/>
          <w:b/>
          <w:bCs/>
          <w:rtl/>
        </w:rPr>
        <w:t>ی</w:t>
      </w:r>
      <w:r w:rsidRPr="00B85DF1">
        <w:rPr>
          <w:b/>
          <w:bCs/>
        </w:rPr>
        <w:t>:</w:t>
      </w:r>
    </w:p>
    <w:p w14:paraId="4F9E7C8C" w14:textId="77777777" w:rsidR="00FB6867" w:rsidRPr="00FB6867" w:rsidRDefault="00FB6867" w:rsidP="00FB6867">
      <w:pPr>
        <w:bidi/>
        <w:jc w:val="both"/>
        <w:rPr>
          <w:rFonts w:hint="cs"/>
          <w:b/>
          <w:bCs/>
          <w:rtl/>
          <w:lang w:bidi="fa-IR"/>
        </w:rPr>
      </w:pPr>
      <w:r w:rsidRPr="00FB6867">
        <w:rPr>
          <w:rFonts w:hint="cs"/>
          <w:b/>
          <w:bCs/>
          <w:rtl/>
          <w:lang w:bidi="fa-IR"/>
        </w:rPr>
        <w:t>اساتید علوم پزشکی، مدیران آموزشی دانشگاه‌ها، برنامه‌ریزان درسی، مشاوران آموزشی، و دانشجویان رشته‌های پزشکی، پرستاری، مامایی، دندانپزشکی، داروسازی و فوریت‌های پزشکی.</w:t>
      </w:r>
    </w:p>
    <w:p w14:paraId="241EDD1D" w14:textId="77777777" w:rsidR="00F95520" w:rsidRPr="00B85DF1" w:rsidRDefault="00F95520" w:rsidP="000F3D7B">
      <w:pPr>
        <w:bidi/>
        <w:jc w:val="both"/>
        <w:rPr>
          <w:b/>
          <w:bCs/>
          <w:rtl/>
        </w:rPr>
      </w:pPr>
    </w:p>
    <w:p w14:paraId="042E26B8" w14:textId="4C6A467C" w:rsidR="002F3851" w:rsidRPr="00B85DF1" w:rsidRDefault="002F3851" w:rsidP="00F95520">
      <w:pPr>
        <w:bidi/>
        <w:jc w:val="both"/>
        <w:rPr>
          <w:b/>
          <w:bCs/>
          <w:rtl/>
        </w:rPr>
      </w:pPr>
      <w:r w:rsidRPr="00B85DF1">
        <w:rPr>
          <w:rFonts w:hint="eastAsia"/>
          <w:b/>
          <w:bCs/>
          <w:rtl/>
        </w:rPr>
        <w:t>آ</w:t>
      </w:r>
      <w:r w:rsidRPr="00B85DF1">
        <w:rPr>
          <w:rFonts w:hint="cs"/>
          <w:b/>
          <w:bCs/>
          <w:rtl/>
        </w:rPr>
        <w:t>ی</w:t>
      </w:r>
      <w:r w:rsidRPr="00B85DF1">
        <w:rPr>
          <w:rFonts w:hint="eastAsia"/>
          <w:b/>
          <w:bCs/>
          <w:rtl/>
        </w:rPr>
        <w:t>ا</w:t>
      </w:r>
      <w:r w:rsidRPr="00B85DF1">
        <w:rPr>
          <w:b/>
          <w:bCs/>
          <w:rtl/>
        </w:rPr>
        <w:t xml:space="preserve"> ا</w:t>
      </w:r>
      <w:r w:rsidRPr="00B85DF1">
        <w:rPr>
          <w:rFonts w:hint="cs"/>
          <w:b/>
          <w:bCs/>
          <w:rtl/>
        </w:rPr>
        <w:t>ی</w:t>
      </w:r>
      <w:r w:rsidRPr="00B85DF1">
        <w:rPr>
          <w:rFonts w:hint="eastAsia"/>
          <w:b/>
          <w:bCs/>
          <w:rtl/>
        </w:rPr>
        <w:t>ن</w:t>
      </w:r>
      <w:r w:rsidRPr="00B85DF1">
        <w:rPr>
          <w:b/>
          <w:bCs/>
          <w:rtl/>
        </w:rPr>
        <w:t xml:space="preserve"> خبر م</w:t>
      </w:r>
      <w:r w:rsidRPr="00B85DF1">
        <w:rPr>
          <w:rFonts w:hint="cs"/>
          <w:b/>
          <w:bCs/>
          <w:rtl/>
        </w:rPr>
        <w:t>ی‌</w:t>
      </w:r>
      <w:r w:rsidRPr="00B85DF1">
        <w:rPr>
          <w:rFonts w:hint="eastAsia"/>
          <w:b/>
          <w:bCs/>
          <w:rtl/>
        </w:rPr>
        <w:t>تواند</w:t>
      </w:r>
      <w:r w:rsidRPr="00B85DF1">
        <w:rPr>
          <w:b/>
          <w:bCs/>
          <w:rtl/>
        </w:rPr>
        <w:t xml:space="preserve"> از نظر اجتماع</w:t>
      </w:r>
      <w:r w:rsidRPr="00B85DF1">
        <w:rPr>
          <w:rFonts w:hint="cs"/>
          <w:b/>
          <w:bCs/>
          <w:rtl/>
        </w:rPr>
        <w:t>ی</w:t>
      </w:r>
      <w:r w:rsidRPr="00B85DF1">
        <w:rPr>
          <w:rFonts w:hint="eastAsia"/>
          <w:b/>
          <w:bCs/>
          <w:rtl/>
        </w:rPr>
        <w:t>،</w:t>
      </w:r>
      <w:r w:rsidRPr="00B85DF1">
        <w:rPr>
          <w:b/>
          <w:bCs/>
          <w:rtl/>
        </w:rPr>
        <w:t xml:space="preserve"> س</w:t>
      </w:r>
      <w:r w:rsidRPr="00B85DF1">
        <w:rPr>
          <w:rFonts w:hint="cs"/>
          <w:b/>
          <w:bCs/>
          <w:rtl/>
        </w:rPr>
        <w:t>ی</w:t>
      </w:r>
      <w:r w:rsidRPr="00B85DF1">
        <w:rPr>
          <w:rFonts w:hint="eastAsia"/>
          <w:b/>
          <w:bCs/>
          <w:rtl/>
        </w:rPr>
        <w:t>اس</w:t>
      </w:r>
      <w:r w:rsidRPr="00B85DF1">
        <w:rPr>
          <w:rFonts w:hint="cs"/>
          <w:b/>
          <w:bCs/>
          <w:rtl/>
        </w:rPr>
        <w:t>ی</w:t>
      </w:r>
      <w:r w:rsidRPr="00B85DF1">
        <w:rPr>
          <w:rFonts w:hint="eastAsia"/>
          <w:b/>
          <w:bCs/>
          <w:rtl/>
        </w:rPr>
        <w:t>،</w:t>
      </w:r>
      <w:r w:rsidRPr="00B85DF1">
        <w:rPr>
          <w:b/>
          <w:bCs/>
          <w:rtl/>
        </w:rPr>
        <w:t xml:space="preserve"> فرهنگ</w:t>
      </w:r>
      <w:r w:rsidRPr="00B85DF1">
        <w:rPr>
          <w:rFonts w:hint="cs"/>
          <w:b/>
          <w:bCs/>
          <w:rtl/>
        </w:rPr>
        <w:t>ی</w:t>
      </w:r>
      <w:r w:rsidRPr="00B85DF1">
        <w:rPr>
          <w:rFonts w:hint="eastAsia"/>
          <w:b/>
          <w:bCs/>
          <w:rtl/>
        </w:rPr>
        <w:t>،</w:t>
      </w:r>
      <w:r w:rsidRPr="00B85DF1">
        <w:rPr>
          <w:b/>
          <w:bCs/>
          <w:rtl/>
        </w:rPr>
        <w:t xml:space="preserve"> بهداشت</w:t>
      </w:r>
      <w:r w:rsidRPr="00B85DF1">
        <w:rPr>
          <w:rFonts w:hint="cs"/>
          <w:b/>
          <w:bCs/>
          <w:rtl/>
        </w:rPr>
        <w:t>ی</w:t>
      </w:r>
      <w:r w:rsidRPr="00B85DF1">
        <w:rPr>
          <w:b/>
          <w:bCs/>
          <w:rtl/>
        </w:rPr>
        <w:t>، ارزش ها</w:t>
      </w:r>
      <w:r w:rsidRPr="00B85DF1">
        <w:rPr>
          <w:rFonts w:hint="cs"/>
          <w:b/>
          <w:bCs/>
          <w:rtl/>
        </w:rPr>
        <w:t>ی</w:t>
      </w:r>
      <w:r w:rsidRPr="00B85DF1">
        <w:rPr>
          <w:b/>
          <w:bCs/>
          <w:rtl/>
        </w:rPr>
        <w:t xml:space="preserve"> د</w:t>
      </w:r>
      <w:r w:rsidRPr="00B85DF1">
        <w:rPr>
          <w:rFonts w:hint="cs"/>
          <w:b/>
          <w:bCs/>
          <w:rtl/>
        </w:rPr>
        <w:t>ی</w:t>
      </w:r>
      <w:r w:rsidRPr="00B85DF1">
        <w:rPr>
          <w:rFonts w:hint="eastAsia"/>
          <w:b/>
          <w:bCs/>
          <w:rtl/>
        </w:rPr>
        <w:t>ن</w:t>
      </w:r>
      <w:r w:rsidRPr="00B85DF1">
        <w:rPr>
          <w:rFonts w:hint="cs"/>
          <w:b/>
          <w:bCs/>
          <w:rtl/>
        </w:rPr>
        <w:t>ی</w:t>
      </w:r>
      <w:r w:rsidRPr="00B85DF1">
        <w:rPr>
          <w:b/>
          <w:bCs/>
          <w:rtl/>
        </w:rPr>
        <w:t xml:space="preserve"> و قوان</w:t>
      </w:r>
      <w:r w:rsidRPr="00B85DF1">
        <w:rPr>
          <w:rFonts w:hint="cs"/>
          <w:b/>
          <w:bCs/>
          <w:rtl/>
        </w:rPr>
        <w:t>ی</w:t>
      </w:r>
      <w:r w:rsidRPr="00B85DF1">
        <w:rPr>
          <w:rFonts w:hint="eastAsia"/>
          <w:b/>
          <w:bCs/>
          <w:rtl/>
        </w:rPr>
        <w:t>ن</w:t>
      </w:r>
      <w:r w:rsidRPr="00B85DF1">
        <w:rPr>
          <w:b/>
          <w:bCs/>
          <w:rtl/>
        </w:rPr>
        <w:t xml:space="preserve"> سازمان غذا و دارو، تبعات</w:t>
      </w:r>
      <w:r w:rsidRPr="00B85DF1">
        <w:rPr>
          <w:rFonts w:hint="cs"/>
          <w:b/>
          <w:bCs/>
          <w:rtl/>
        </w:rPr>
        <w:t>ی</w:t>
      </w:r>
      <w:r w:rsidRPr="00B85DF1">
        <w:rPr>
          <w:b/>
          <w:bCs/>
          <w:rtl/>
        </w:rPr>
        <w:t xml:space="preserve"> داشته‌باشد؟ </w:t>
      </w:r>
    </w:p>
    <w:p w14:paraId="0C8DD832" w14:textId="77777777" w:rsidR="00FB6867" w:rsidRPr="00FB6867" w:rsidRDefault="00FB6867" w:rsidP="00FB6867">
      <w:pPr>
        <w:bidi/>
        <w:jc w:val="both"/>
        <w:rPr>
          <w:rFonts w:hint="cs"/>
          <w:b/>
          <w:bCs/>
          <w:rtl/>
          <w:lang w:bidi="fa-IR"/>
        </w:rPr>
      </w:pPr>
      <w:r w:rsidRPr="00FB6867">
        <w:rPr>
          <w:rFonts w:hint="cs"/>
          <w:b/>
          <w:bCs/>
          <w:rtl/>
          <w:lang w:bidi="fa-IR"/>
        </w:rPr>
        <w:lastRenderedPageBreak/>
        <w:t>از نظر اجتماعی و بهداشتی، بله؛ چون می‌تواند بر روش‌های آموزش و ارزیابی دانشجویان اثر بگذارد. از نظر سیاسی و فرهنگی، تبعات خاص و مستقیمی ندارد. از نظر ارزش‌های دینی نیز تعارضی دیده نمی‌شود. از نظر قوانین سازمان غذا و دارو، ارتباط مستقیمی ندارد و حساسیت خاصی ایجاد نمی‌کند.</w:t>
      </w:r>
    </w:p>
    <w:p w14:paraId="42C25C3B" w14:textId="77777777" w:rsidR="00F95520" w:rsidRPr="00B85DF1" w:rsidRDefault="00F95520" w:rsidP="00F95520">
      <w:pPr>
        <w:bidi/>
        <w:jc w:val="both"/>
        <w:rPr>
          <w:b/>
          <w:bCs/>
          <w:rtl/>
        </w:rPr>
      </w:pPr>
    </w:p>
    <w:p w14:paraId="010410E7" w14:textId="16A206E2" w:rsidR="0067709B" w:rsidRPr="00B85DF1" w:rsidRDefault="0067709B" w:rsidP="00F95520">
      <w:pPr>
        <w:bidi/>
        <w:jc w:val="both"/>
        <w:rPr>
          <w:b/>
          <w:bCs/>
          <w:rtl/>
        </w:rPr>
      </w:pPr>
      <w:r w:rsidRPr="00B85DF1"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 w:rsidRPr="00B85DF1">
        <w:rPr>
          <w:rFonts w:hint="cs"/>
          <w:b/>
          <w:bCs/>
          <w:rtl/>
        </w:rPr>
        <w:t xml:space="preserve"> </w:t>
      </w:r>
    </w:p>
    <w:p w14:paraId="2A94051D" w14:textId="36671753" w:rsidR="00F95520" w:rsidRPr="00B85DF1" w:rsidRDefault="00FB6867" w:rsidP="00F95520">
      <w:pPr>
        <w:bidi/>
        <w:jc w:val="both"/>
        <w:rPr>
          <w:rtl/>
        </w:rPr>
      </w:pPr>
      <w:r w:rsidRPr="00B85DF1">
        <w:t>https://www.ijopr.com/download/prediction-of-academic-performance-based-on-learning-style-and-critical-thinking-among-medical-11763.pdf</w:t>
      </w:r>
    </w:p>
    <w:p w14:paraId="79901E0F" w14:textId="528395FA" w:rsidR="002F3851" w:rsidRPr="00B85DF1" w:rsidRDefault="002F3851" w:rsidP="002F3851">
      <w:pPr>
        <w:bidi/>
        <w:jc w:val="both"/>
        <w:rPr>
          <w:b/>
          <w:bCs/>
          <w:rtl/>
        </w:rPr>
      </w:pPr>
      <w:bookmarkStart w:id="0" w:name="_Hlk183439927"/>
      <w:r w:rsidRPr="00B85DF1">
        <w:rPr>
          <w:rFonts w:hint="eastAsia"/>
          <w:b/>
          <w:bCs/>
          <w:rtl/>
        </w:rPr>
        <w:t>ا</w:t>
      </w:r>
      <w:r w:rsidRPr="00B85DF1">
        <w:rPr>
          <w:rFonts w:hint="cs"/>
          <w:b/>
          <w:bCs/>
          <w:rtl/>
        </w:rPr>
        <w:t>ی</w:t>
      </w:r>
      <w:r w:rsidRPr="00B85DF1">
        <w:rPr>
          <w:rFonts w:hint="eastAsia"/>
          <w:b/>
          <w:bCs/>
          <w:rtl/>
        </w:rPr>
        <w:t>م</w:t>
      </w:r>
      <w:r w:rsidRPr="00B85DF1">
        <w:rPr>
          <w:rFonts w:hint="cs"/>
          <w:b/>
          <w:bCs/>
          <w:rtl/>
        </w:rPr>
        <w:t>ی</w:t>
      </w:r>
      <w:r w:rsidRPr="00B85DF1">
        <w:rPr>
          <w:rFonts w:hint="eastAsia"/>
          <w:b/>
          <w:bCs/>
          <w:rtl/>
        </w:rPr>
        <w:t>ل</w:t>
      </w:r>
      <w:r w:rsidRPr="00B85DF1">
        <w:rPr>
          <w:b/>
          <w:bCs/>
          <w:rtl/>
        </w:rPr>
        <w:t xml:space="preserve"> ارتباط</w:t>
      </w:r>
      <w:r w:rsidRPr="00B85DF1">
        <w:rPr>
          <w:rFonts w:hint="cs"/>
          <w:b/>
          <w:bCs/>
          <w:rtl/>
        </w:rPr>
        <w:t>ی و تلفن مجری اصلی طرح:</w:t>
      </w:r>
    </w:p>
    <w:p w14:paraId="30C56EB4" w14:textId="21E335B0" w:rsidR="00FB6867" w:rsidRPr="00B85DF1" w:rsidRDefault="00FB6867" w:rsidP="00FB6867">
      <w:pPr>
        <w:bidi/>
        <w:jc w:val="both"/>
        <w:rPr>
          <w:b/>
          <w:bCs/>
        </w:rPr>
      </w:pPr>
      <w:r w:rsidRPr="00B85DF1">
        <w:rPr>
          <w:rFonts w:hint="cs"/>
          <w:b/>
          <w:bCs/>
          <w:rtl/>
        </w:rPr>
        <w:t xml:space="preserve">09141599416 </w:t>
      </w:r>
      <w:r w:rsidRPr="00B85DF1">
        <w:rPr>
          <w:b/>
          <w:bCs/>
          <w:rtl/>
        </w:rPr>
        <w:br/>
      </w:r>
      <w:r w:rsidRPr="00B85DF1">
        <w:rPr>
          <w:b/>
          <w:bCs/>
        </w:rPr>
        <w:t>aziz_kamran@ymail.com</w:t>
      </w:r>
    </w:p>
    <w:p w14:paraId="6DB536CC" w14:textId="77777777" w:rsidR="00F95520" w:rsidRPr="00B85DF1" w:rsidRDefault="00F95520" w:rsidP="00F95520">
      <w:pPr>
        <w:bidi/>
        <w:jc w:val="both"/>
        <w:rPr>
          <w:b/>
          <w:bCs/>
          <w:rtl/>
        </w:rPr>
      </w:pPr>
    </w:p>
    <w:p w14:paraId="7BCC7940" w14:textId="77777777" w:rsidR="00FB6867" w:rsidRPr="00B85DF1" w:rsidRDefault="002F3851" w:rsidP="00FB6867">
      <w:pPr>
        <w:bidi/>
        <w:rPr>
          <w:b/>
          <w:bCs/>
          <w:lang w:bidi="fa-IR"/>
        </w:rPr>
      </w:pPr>
      <w:r w:rsidRPr="00B85DF1">
        <w:rPr>
          <w:b/>
          <w:bCs/>
          <w:rtl/>
        </w:rPr>
        <w:t>منابع و مراجع</w:t>
      </w:r>
      <w:r w:rsidRPr="00B85DF1">
        <w:rPr>
          <w:rFonts w:hint="cs"/>
          <w:b/>
          <w:bCs/>
          <w:rtl/>
        </w:rPr>
        <w:t xml:space="preserve"> </w:t>
      </w:r>
      <w:r w:rsidR="007F6C51" w:rsidRPr="00B85DF1">
        <w:rPr>
          <w:rFonts w:hint="cs"/>
          <w:b/>
          <w:bCs/>
          <w:rtl/>
        </w:rPr>
        <w:t>:</w:t>
      </w:r>
      <w:r w:rsidR="000B1A47" w:rsidRPr="00B85DF1">
        <w:rPr>
          <w:b/>
          <w:bCs/>
        </w:rPr>
        <w:t xml:space="preserve"> </w:t>
      </w:r>
      <w:r w:rsidR="000B1A47" w:rsidRPr="00B85DF1">
        <w:rPr>
          <w:rFonts w:hint="cs"/>
          <w:b/>
          <w:bCs/>
          <w:rtl/>
          <w:lang w:bidi="fa-IR"/>
        </w:rPr>
        <w:t xml:space="preserve"> </w:t>
      </w:r>
      <w:bookmarkEnd w:id="0"/>
    </w:p>
    <w:p w14:paraId="7EA4A9E6" w14:textId="2B01B6BF" w:rsidR="00FB6867" w:rsidRPr="00B85DF1" w:rsidRDefault="00FB6867" w:rsidP="00FB6867">
      <w:pPr>
        <w:pStyle w:val="ListParagraph"/>
        <w:numPr>
          <w:ilvl w:val="0"/>
          <w:numId w:val="11"/>
        </w:numPr>
        <w:rPr>
          <w:rFonts w:cs="B Nazanin"/>
        </w:rPr>
      </w:pPr>
      <w:proofErr w:type="spellStart"/>
      <w:r w:rsidRPr="00B85DF1">
        <w:rPr>
          <w:rFonts w:cs="B Nazanin"/>
        </w:rPr>
        <w:t>Ilcin</w:t>
      </w:r>
      <w:proofErr w:type="spellEnd"/>
      <w:r w:rsidRPr="00B85DF1">
        <w:rPr>
          <w:rFonts w:cs="B Nazanin"/>
        </w:rPr>
        <w:t xml:space="preserve">, N., </w:t>
      </w:r>
      <w:proofErr w:type="spellStart"/>
      <w:r w:rsidRPr="00B85DF1">
        <w:rPr>
          <w:rFonts w:cs="B Nazanin"/>
        </w:rPr>
        <w:t>Tomruk</w:t>
      </w:r>
      <w:proofErr w:type="spellEnd"/>
      <w:r w:rsidRPr="00B85DF1">
        <w:rPr>
          <w:rFonts w:cs="B Nazanin"/>
        </w:rPr>
        <w:t xml:space="preserve">, M., </w:t>
      </w:r>
      <w:proofErr w:type="spellStart"/>
      <w:r w:rsidRPr="00B85DF1">
        <w:rPr>
          <w:rFonts w:cs="B Nazanin"/>
        </w:rPr>
        <w:t>Yesilyaprak</w:t>
      </w:r>
      <w:proofErr w:type="spellEnd"/>
      <w:r w:rsidRPr="00B85DF1">
        <w:rPr>
          <w:rFonts w:cs="B Nazanin"/>
        </w:rPr>
        <w:t xml:space="preserve">, S. S., </w:t>
      </w:r>
      <w:proofErr w:type="spellStart"/>
      <w:r w:rsidRPr="00B85DF1">
        <w:rPr>
          <w:rFonts w:cs="B Nazanin"/>
        </w:rPr>
        <w:t>Karadibak</w:t>
      </w:r>
      <w:proofErr w:type="spellEnd"/>
      <w:r w:rsidRPr="00B85DF1">
        <w:rPr>
          <w:rFonts w:cs="B Nazanin"/>
        </w:rPr>
        <w:t xml:space="preserve">, D., &amp; </w:t>
      </w:r>
      <w:proofErr w:type="spellStart"/>
      <w:r w:rsidRPr="00B85DF1">
        <w:rPr>
          <w:rFonts w:cs="B Nazanin"/>
        </w:rPr>
        <w:t>Savci</w:t>
      </w:r>
      <w:proofErr w:type="spellEnd"/>
      <w:r w:rsidRPr="00B85DF1">
        <w:rPr>
          <w:rFonts w:cs="B Nazanin"/>
        </w:rPr>
        <w:t xml:space="preserve">, S. (2018). The relationship between </w:t>
      </w:r>
      <w:proofErr w:type="gramStart"/>
      <w:r w:rsidRPr="00B85DF1">
        <w:rPr>
          <w:rFonts w:cs="B Nazanin"/>
        </w:rPr>
        <w:t>learning</w:t>
      </w:r>
      <w:r w:rsidRPr="00B85DF1">
        <w:rPr>
          <w:rFonts w:cs="B Nazanin"/>
        </w:rPr>
        <w:t xml:space="preserve">  </w:t>
      </w:r>
      <w:r w:rsidRPr="00B85DF1">
        <w:rPr>
          <w:rFonts w:cs="B Nazanin"/>
        </w:rPr>
        <w:t>styles</w:t>
      </w:r>
      <w:proofErr w:type="gramEnd"/>
      <w:r w:rsidRPr="00B85DF1">
        <w:rPr>
          <w:rFonts w:cs="B Nazanin"/>
        </w:rPr>
        <w:t xml:space="preserve"> and academic performance in TURKISH physiotherapy students. BMC Medical</w:t>
      </w:r>
      <w:r w:rsidRPr="00B85DF1">
        <w:rPr>
          <w:rFonts w:cs="B Nazanin"/>
        </w:rPr>
        <w:t xml:space="preserve"> </w:t>
      </w:r>
      <w:r w:rsidRPr="00B85DF1">
        <w:rPr>
          <w:rFonts w:cs="B Nazanin"/>
        </w:rPr>
        <w:t>Education,18</w:t>
      </w:r>
      <w:r w:rsidRPr="00B85DF1">
        <w:rPr>
          <w:rFonts w:cs="B Nazanin"/>
          <w:rtl/>
        </w:rPr>
        <w:t xml:space="preserve">(1),291. </w:t>
      </w:r>
      <w:hyperlink r:id="rId8" w:history="1">
        <w:r w:rsidRPr="00B85DF1">
          <w:rPr>
            <w:rStyle w:val="Hyperlink"/>
            <w:rFonts w:cs="B Nazanin"/>
          </w:rPr>
          <w:t>https://doi.org/10.1186/s12909-018-1400-2</w:t>
        </w:r>
      </w:hyperlink>
    </w:p>
    <w:p w14:paraId="31056C30" w14:textId="12652114" w:rsidR="00FB6867" w:rsidRPr="00B85DF1" w:rsidRDefault="00FB6867" w:rsidP="00FB6867">
      <w:pPr>
        <w:pStyle w:val="ListParagraph"/>
        <w:numPr>
          <w:ilvl w:val="0"/>
          <w:numId w:val="11"/>
        </w:numPr>
        <w:rPr>
          <w:rFonts w:cs="B Nazanin"/>
        </w:rPr>
      </w:pPr>
      <w:r w:rsidRPr="00B85DF1">
        <w:rPr>
          <w:rFonts w:cs="B Nazanin"/>
        </w:rPr>
        <w:t>Samarakoon, L., Fernando, T., &amp; Rodrigo, C. (2013). Learning styles and approaches to learning among</w:t>
      </w:r>
      <w:r w:rsidRPr="00B85DF1">
        <w:rPr>
          <w:rFonts w:cs="B Nazanin"/>
        </w:rPr>
        <w:t xml:space="preserve"> </w:t>
      </w:r>
      <w:r w:rsidRPr="00B85DF1">
        <w:rPr>
          <w:rFonts w:cs="B Nazanin"/>
        </w:rPr>
        <w:t>medical undergraduates and postgraduates. BMC Medical Education, 13, 42</w:t>
      </w:r>
      <w:r w:rsidRPr="00B85DF1">
        <w:rPr>
          <w:rFonts w:cs="B Nazanin"/>
          <w:rtl/>
        </w:rPr>
        <w:t>.</w:t>
      </w:r>
      <w:r w:rsidRPr="00B85DF1">
        <w:rPr>
          <w:rFonts w:cs="B Nazanin"/>
        </w:rPr>
        <w:t xml:space="preserve"> </w:t>
      </w:r>
      <w:hyperlink r:id="rId9" w:history="1">
        <w:r w:rsidRPr="00B85DF1">
          <w:rPr>
            <w:rStyle w:val="Hyperlink"/>
            <w:rFonts w:cs="B Nazanin"/>
          </w:rPr>
          <w:t>https://doi.org/10.1186/1472-6920-13-42</w:t>
        </w:r>
      </w:hyperlink>
    </w:p>
    <w:p w14:paraId="62C682B7" w14:textId="47E42809" w:rsidR="00FB6867" w:rsidRPr="00B85DF1" w:rsidRDefault="00FB6867" w:rsidP="00FB6867">
      <w:pPr>
        <w:pStyle w:val="ListParagraph"/>
        <w:numPr>
          <w:ilvl w:val="0"/>
          <w:numId w:val="11"/>
        </w:numPr>
        <w:rPr>
          <w:rFonts w:cs="B Nazanin"/>
        </w:rPr>
      </w:pPr>
      <w:r w:rsidRPr="00B85DF1">
        <w:rPr>
          <w:rFonts w:cs="B Nazanin"/>
        </w:rPr>
        <w:t>Pu, D., Ni, J., Song, D., Zhang, W., Wang, Y., Wu, L., Wang, X., &amp; Wang, Y. (2019). Influence of critical</w:t>
      </w:r>
      <w:r w:rsidRPr="00B85DF1">
        <w:rPr>
          <w:rFonts w:cs="B Nazanin"/>
        </w:rPr>
        <w:t xml:space="preserve"> </w:t>
      </w:r>
      <w:r w:rsidRPr="00B85DF1">
        <w:rPr>
          <w:rFonts w:cs="B Nazanin"/>
        </w:rPr>
        <w:t>thinking disposition on the learning efficiency of problem-based learning in undergraduate medical</w:t>
      </w:r>
      <w:r w:rsidRPr="00B85DF1">
        <w:rPr>
          <w:rFonts w:cs="B Nazanin"/>
        </w:rPr>
        <w:t xml:space="preserve"> </w:t>
      </w:r>
      <w:r w:rsidRPr="00B85DF1">
        <w:rPr>
          <w:rFonts w:cs="B Nazanin"/>
        </w:rPr>
        <w:t xml:space="preserve">students. BMC Medical Education, 19(1), e1. </w:t>
      </w:r>
      <w:hyperlink r:id="rId10" w:history="1">
        <w:r w:rsidRPr="00B85DF1">
          <w:rPr>
            <w:rStyle w:val="Hyperlink"/>
            <w:rFonts w:cs="B Nazanin"/>
          </w:rPr>
          <w:t>https://doi.org/10.1186/s12909-018-1418-5</w:t>
        </w:r>
      </w:hyperlink>
    </w:p>
    <w:p w14:paraId="1A156BE3" w14:textId="0EEE6ECA" w:rsidR="00FB6867" w:rsidRPr="00B85DF1" w:rsidRDefault="00FB6867" w:rsidP="00FB6867">
      <w:pPr>
        <w:pStyle w:val="ListParagraph"/>
        <w:numPr>
          <w:ilvl w:val="0"/>
          <w:numId w:val="11"/>
        </w:numPr>
        <w:rPr>
          <w:rFonts w:cs="B Nazanin"/>
        </w:rPr>
      </w:pPr>
      <w:proofErr w:type="spellStart"/>
      <w:r w:rsidRPr="00B85DF1">
        <w:rPr>
          <w:rFonts w:cs="B Nazanin"/>
        </w:rPr>
        <w:t>Shakurnia</w:t>
      </w:r>
      <w:proofErr w:type="spellEnd"/>
      <w:r w:rsidRPr="00B85DF1">
        <w:rPr>
          <w:rFonts w:cs="B Nazanin"/>
        </w:rPr>
        <w:t xml:space="preserve">, A., &amp; Aslami, M. (2017). Critical thinking skills of medical students at Ahvaz </w:t>
      </w:r>
      <w:proofErr w:type="spellStart"/>
      <w:r w:rsidRPr="00B85DF1">
        <w:rPr>
          <w:rFonts w:cs="B Nazanin"/>
        </w:rPr>
        <w:t>Jundishapur</w:t>
      </w:r>
      <w:proofErr w:type="spellEnd"/>
      <w:r w:rsidRPr="00B85DF1">
        <w:rPr>
          <w:rFonts w:cs="B Nazanin"/>
        </w:rPr>
        <w:t xml:space="preserve"> </w:t>
      </w:r>
      <w:r w:rsidRPr="00B85DF1">
        <w:rPr>
          <w:rFonts w:cs="B Nazanin"/>
        </w:rPr>
        <w:t>University of Medical Sciences. Iranian Journal of Medical Education, 17, 420-427</w:t>
      </w:r>
    </w:p>
    <w:sectPr w:rsidR="00FB6867" w:rsidRPr="00B85DF1" w:rsidSect="005A6AD7">
      <w:headerReference w:type="default" r:id="rId11"/>
      <w:footerReference w:type="default" r:id="rId12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F612B" w14:textId="77777777" w:rsidR="0040591E" w:rsidRDefault="0040591E" w:rsidP="00AA6739">
      <w:pPr>
        <w:spacing w:after="0" w:line="240" w:lineRule="auto"/>
      </w:pPr>
      <w:r>
        <w:separator/>
      </w:r>
    </w:p>
  </w:endnote>
  <w:endnote w:type="continuationSeparator" w:id="0">
    <w:p w14:paraId="4D6E7893" w14:textId="77777777" w:rsidR="0040591E" w:rsidRDefault="0040591E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EC39A" w14:textId="77777777" w:rsidR="0040591E" w:rsidRDefault="0040591E" w:rsidP="00AA6739">
      <w:pPr>
        <w:spacing w:after="0" w:line="240" w:lineRule="auto"/>
      </w:pPr>
      <w:r>
        <w:separator/>
      </w:r>
    </w:p>
  </w:footnote>
  <w:footnote w:type="continuationSeparator" w:id="0">
    <w:p w14:paraId="6B821E5E" w14:textId="77777777" w:rsidR="0040591E" w:rsidRDefault="0040591E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7321"/>
    <w:multiLevelType w:val="multilevel"/>
    <w:tmpl w:val="18688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2A74BA6"/>
    <w:multiLevelType w:val="hybridMultilevel"/>
    <w:tmpl w:val="BA5617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156447">
    <w:abstractNumId w:val="4"/>
  </w:num>
  <w:num w:numId="2" w16cid:durableId="434204563">
    <w:abstractNumId w:val="9"/>
  </w:num>
  <w:num w:numId="3" w16cid:durableId="186450943">
    <w:abstractNumId w:val="6"/>
  </w:num>
  <w:num w:numId="4" w16cid:durableId="1463766210">
    <w:abstractNumId w:val="5"/>
  </w:num>
  <w:num w:numId="5" w16cid:durableId="796679159">
    <w:abstractNumId w:val="8"/>
  </w:num>
  <w:num w:numId="6" w16cid:durableId="1259367621">
    <w:abstractNumId w:val="11"/>
  </w:num>
  <w:num w:numId="7" w16cid:durableId="489322551">
    <w:abstractNumId w:val="10"/>
  </w:num>
  <w:num w:numId="8" w16cid:durableId="2071032043">
    <w:abstractNumId w:val="1"/>
  </w:num>
  <w:num w:numId="9" w16cid:durableId="977032044">
    <w:abstractNumId w:val="2"/>
  </w:num>
  <w:num w:numId="10" w16cid:durableId="1246109591">
    <w:abstractNumId w:val="7"/>
  </w:num>
  <w:num w:numId="11" w16cid:durableId="696321514">
    <w:abstractNumId w:val="3"/>
  </w:num>
  <w:num w:numId="12" w16cid:durableId="889003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41436"/>
    <w:rsid w:val="00271C6E"/>
    <w:rsid w:val="00275267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397D2B"/>
    <w:rsid w:val="0040591E"/>
    <w:rsid w:val="0046016C"/>
    <w:rsid w:val="004A6BFF"/>
    <w:rsid w:val="0055114C"/>
    <w:rsid w:val="0057587A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B6DBF"/>
    <w:rsid w:val="006F0B76"/>
    <w:rsid w:val="007F6C51"/>
    <w:rsid w:val="008C5909"/>
    <w:rsid w:val="008F4D7E"/>
    <w:rsid w:val="00944340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F0913"/>
    <w:rsid w:val="00B85DF1"/>
    <w:rsid w:val="00B87519"/>
    <w:rsid w:val="00BD161E"/>
    <w:rsid w:val="00BF17F5"/>
    <w:rsid w:val="00BF459E"/>
    <w:rsid w:val="00C451F1"/>
    <w:rsid w:val="00C62D0E"/>
    <w:rsid w:val="00C84B52"/>
    <w:rsid w:val="00C9325B"/>
    <w:rsid w:val="00CC144B"/>
    <w:rsid w:val="00CD4B95"/>
    <w:rsid w:val="00D76ABF"/>
    <w:rsid w:val="00D77ACC"/>
    <w:rsid w:val="00E11918"/>
    <w:rsid w:val="00E21A45"/>
    <w:rsid w:val="00E44898"/>
    <w:rsid w:val="00E91CA9"/>
    <w:rsid w:val="00F048A8"/>
    <w:rsid w:val="00F21F89"/>
    <w:rsid w:val="00F26AF0"/>
    <w:rsid w:val="00F37250"/>
    <w:rsid w:val="00F95520"/>
    <w:rsid w:val="00FB6867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F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FB6867"/>
    <w:rPr>
      <w:b/>
      <w:bCs/>
    </w:rPr>
  </w:style>
  <w:style w:type="character" w:styleId="Hyperlink">
    <w:name w:val="Hyperlink"/>
    <w:basedOn w:val="DefaultParagraphFont"/>
    <w:uiPriority w:val="99"/>
    <w:unhideWhenUsed/>
    <w:rsid w:val="00FB68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s12909-018-1400-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1186/s12909-018-1418-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86/1472-6920-13-42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788F9-ED52-4194-A219-5D836275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AMIN</cp:lastModifiedBy>
  <cp:revision>2</cp:revision>
  <cp:lastPrinted>2024-11-24T08:04:00Z</cp:lastPrinted>
  <dcterms:created xsi:type="dcterms:W3CDTF">2026-08-08T19:26:00Z</dcterms:created>
  <dcterms:modified xsi:type="dcterms:W3CDTF">2026-08-08T19:26:00Z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