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0B5AA" w14:textId="06264283" w:rsidR="00F21F89" w:rsidRPr="002A5614" w:rsidRDefault="002F3851" w:rsidP="00707949">
      <w:pPr>
        <w:bidi/>
      </w:pPr>
      <w:r w:rsidRPr="0066027C">
        <w:rPr>
          <w:b/>
          <w:bCs/>
          <w:rtl/>
        </w:rPr>
        <w:t>عنوان طرح تحقیقاتی</w:t>
      </w:r>
      <w:r w:rsidR="0097793B">
        <w:rPr>
          <w:rFonts w:hint="cs"/>
          <w:b/>
          <w:bCs/>
          <w:rtl/>
        </w:rPr>
        <w:t>:</w:t>
      </w:r>
      <w:r w:rsidR="00F21F89">
        <w:rPr>
          <w:rFonts w:hint="cs"/>
          <w:b/>
          <w:bCs/>
          <w:rtl/>
        </w:rPr>
        <w:t xml:space="preserve"> </w:t>
      </w:r>
      <w:r w:rsidR="00707949" w:rsidRPr="00707949">
        <w:rPr>
          <w:rFonts w:hint="cs"/>
          <w:b/>
          <w:bCs/>
          <w:rtl/>
        </w:rPr>
        <w:t>سندرم فرتوتی و ارتباط ان با اضطراب، استرس و افسردگی در سالمندان مراجعه کننده به اورژانس های مراکز آموزشی و درمانی اردبیل سال 1402</w:t>
      </w:r>
    </w:p>
    <w:p w14:paraId="768746D1" w14:textId="00DBB835" w:rsidR="002F3851" w:rsidRPr="0066027C" w:rsidRDefault="002F3851" w:rsidP="002F3851">
      <w:pPr>
        <w:bidi/>
        <w:rPr>
          <w:rFonts w:hint="cs"/>
          <w:b/>
          <w:bCs/>
          <w:rtl/>
          <w:lang w:bidi="fa-IR"/>
        </w:rPr>
      </w:pPr>
      <w:r w:rsidRPr="0066027C">
        <w:rPr>
          <w:b/>
          <w:bCs/>
          <w:rtl/>
        </w:rPr>
        <w:t>تاریخ خاتمه</w:t>
      </w:r>
      <w:r>
        <w:rPr>
          <w:rFonts w:hint="cs"/>
          <w:b/>
          <w:bCs/>
          <w:rtl/>
          <w:lang w:bidi="fa-IR"/>
        </w:rPr>
        <w:t xml:space="preserve"> طرح </w:t>
      </w:r>
      <w:r w:rsidR="0097793B">
        <w:rPr>
          <w:rFonts w:hint="cs"/>
          <w:b/>
          <w:bCs/>
          <w:rtl/>
          <w:lang w:bidi="fa-IR"/>
        </w:rPr>
        <w:t>:</w:t>
      </w:r>
      <w:r w:rsidR="00707949">
        <w:rPr>
          <w:b/>
          <w:bCs/>
          <w:lang w:bidi="fa-IR"/>
        </w:rPr>
        <w:t xml:space="preserve"> </w:t>
      </w:r>
      <w:r w:rsidR="00707949">
        <w:rPr>
          <w:rFonts w:hint="cs"/>
          <w:b/>
          <w:bCs/>
          <w:rtl/>
          <w:lang w:bidi="fa-IR"/>
        </w:rPr>
        <w:t>1405</w:t>
      </w:r>
    </w:p>
    <w:p w14:paraId="3EB4AD3F" w14:textId="08366E6C" w:rsidR="002F3851" w:rsidRDefault="002F3851" w:rsidP="002F3851">
      <w:pPr>
        <w:bidi/>
        <w:rPr>
          <w:b/>
          <w:bCs/>
          <w:rtl/>
        </w:rPr>
      </w:pPr>
      <w:r w:rsidRPr="0066027C">
        <w:rPr>
          <w:b/>
          <w:bCs/>
          <w:rtl/>
        </w:rPr>
        <w:t>مجری یا محقق اصلی</w:t>
      </w:r>
      <w:r w:rsidR="00F95520">
        <w:rPr>
          <w:rFonts w:hint="cs"/>
          <w:b/>
          <w:bCs/>
          <w:rtl/>
        </w:rPr>
        <w:t xml:space="preserve"> و همکاران  با ذکر وابستگی هر فرد</w:t>
      </w:r>
      <w:r w:rsidR="0097793B">
        <w:rPr>
          <w:rFonts w:hint="cs"/>
          <w:b/>
          <w:bCs/>
          <w:rtl/>
        </w:rPr>
        <w:t>:</w:t>
      </w:r>
    </w:p>
    <w:p w14:paraId="2B36DC4F" w14:textId="373F8388" w:rsidR="00707949" w:rsidRDefault="00707949" w:rsidP="00707949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عقیل حبیبی سولا، حسین اسدی، سعید مهری </w:t>
      </w:r>
    </w:p>
    <w:p w14:paraId="1AA5C55C" w14:textId="1631F414" w:rsidR="00707949" w:rsidRPr="0066027C" w:rsidRDefault="00707949" w:rsidP="00707949">
      <w:pPr>
        <w:bidi/>
        <w:rPr>
          <w:b/>
          <w:bCs/>
        </w:rPr>
      </w:pPr>
      <w:r w:rsidRPr="00707949">
        <w:rPr>
          <w:b/>
          <w:bCs/>
          <w:rtl/>
        </w:rPr>
        <w:t>گروه پرستاری، دانشکده پرستاری و مامایی، دانشگاه علوم پزشکی اردبیل، اردبیل، ایران</w:t>
      </w:r>
    </w:p>
    <w:p w14:paraId="2891E666" w14:textId="77777777" w:rsidR="009E4F82" w:rsidRDefault="009E4F82" w:rsidP="002F3851">
      <w:pPr>
        <w:bidi/>
        <w:rPr>
          <w:b/>
          <w:bCs/>
          <w:rtl/>
        </w:rPr>
      </w:pPr>
    </w:p>
    <w:p w14:paraId="72F5008F" w14:textId="57A0622F" w:rsidR="002F3851" w:rsidRDefault="002F3851" w:rsidP="00F95520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عنوان پیام پژوهشی</w:t>
      </w:r>
      <w:r w:rsidR="0097793B">
        <w:rPr>
          <w:rFonts w:hint="cs"/>
          <w:b/>
          <w:bCs/>
          <w:rtl/>
        </w:rPr>
        <w:t>:</w:t>
      </w:r>
      <w:r w:rsidR="000D10D5">
        <w:rPr>
          <w:rFonts w:hint="cs"/>
          <w:b/>
          <w:bCs/>
          <w:rtl/>
        </w:rPr>
        <w:t xml:space="preserve"> </w:t>
      </w:r>
    </w:p>
    <w:p w14:paraId="709318A4" w14:textId="43923402" w:rsidR="00F95520" w:rsidRPr="0051595E" w:rsidRDefault="00707949" w:rsidP="00707949">
      <w:pPr>
        <w:bidi/>
        <w:jc w:val="both"/>
        <w:rPr>
          <w:b/>
          <w:bCs/>
          <w:rtl/>
        </w:rPr>
      </w:pPr>
      <w:r w:rsidRPr="0051595E">
        <w:rPr>
          <w:b/>
          <w:bCs/>
          <w:rtl/>
        </w:rPr>
        <w:t>پیشگیری از سندرم آسیب‌پذیری سالمندان از طریق مدیریت به‌موقع اختلالات روان‌شناختی (استرس، اضطراب و افسردگی</w:t>
      </w:r>
      <w:r w:rsidRPr="0051595E">
        <w:rPr>
          <w:rFonts w:hint="cs"/>
          <w:b/>
          <w:bCs/>
          <w:rtl/>
        </w:rPr>
        <w:t>)</w:t>
      </w:r>
    </w:p>
    <w:p w14:paraId="5DADDD3C" w14:textId="0286C905" w:rsidR="000D10D5" w:rsidRDefault="000D10D5" w:rsidP="00F95520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پیام کلیدی: </w:t>
      </w:r>
    </w:p>
    <w:p w14:paraId="24439212" w14:textId="5185E3E9" w:rsidR="00F95520" w:rsidRDefault="00707949" w:rsidP="00707949">
      <w:pPr>
        <w:bidi/>
        <w:jc w:val="both"/>
        <w:rPr>
          <w:b/>
          <w:bCs/>
          <w:rtl/>
        </w:rPr>
      </w:pPr>
      <w:r w:rsidRPr="00707949">
        <w:rPr>
          <w:b/>
          <w:bCs/>
          <w:rtl/>
        </w:rPr>
        <w:t xml:space="preserve">نتایج این پژوهش نشان می‌دهد که سلامت روان ارتباط مستقیمی با آسیب‌پذیری سالمندان دارد. با توجه به همبستگی مثبت استرس، اضطراب و افسردگی با سندرم آسیب‌پذیری، غربالگری زودهنگام این اختلالات در سالمندانِ ساکن منزل، نقشی حیاتی در پیشگیری یا کاهش روند آسیب‌پذیری ایفا می‌کند. ادغام برنامه‌های پایش </w:t>
      </w:r>
      <w:bookmarkStart w:id="0" w:name="_GoBack"/>
      <w:r w:rsidRPr="00707949">
        <w:rPr>
          <w:b/>
          <w:bCs/>
          <w:rtl/>
        </w:rPr>
        <w:t xml:space="preserve">سلامت </w:t>
      </w:r>
      <w:bookmarkEnd w:id="0"/>
      <w:r w:rsidRPr="00707949">
        <w:rPr>
          <w:b/>
          <w:bCs/>
          <w:rtl/>
        </w:rPr>
        <w:t>روان در مراقبت‌های اولیه و اجرای مداخلات حمایتی متناسب، راهکاری کلیدی برای ارتقای کیفیت زندگی، کاهش مراجعات اورژانسی و حفظ استقلال سالمندان است</w:t>
      </w:r>
      <w:r w:rsidRPr="00707949">
        <w:rPr>
          <w:b/>
          <w:bCs/>
        </w:rPr>
        <w:t>.</w:t>
      </w:r>
    </w:p>
    <w:p w14:paraId="02D7B8AC" w14:textId="77777777" w:rsidR="00F95520" w:rsidRPr="000D10D5" w:rsidRDefault="00F95520" w:rsidP="00F95520">
      <w:pPr>
        <w:bidi/>
        <w:rPr>
          <w:rtl/>
        </w:rPr>
      </w:pPr>
    </w:p>
    <w:p w14:paraId="3C2367C8" w14:textId="28896DE9" w:rsidR="002F3851" w:rsidRDefault="002F3851" w:rsidP="000D10D5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متن پیام پژوهشی </w:t>
      </w:r>
      <w:r w:rsidR="0097793B">
        <w:rPr>
          <w:rFonts w:hint="cs"/>
          <w:b/>
          <w:bCs/>
          <w:rtl/>
        </w:rPr>
        <w:t>:</w:t>
      </w:r>
    </w:p>
    <w:p w14:paraId="6D77A4D1" w14:textId="0396AA37" w:rsidR="00F95520" w:rsidRPr="00707949" w:rsidRDefault="00707949" w:rsidP="00707949">
      <w:pPr>
        <w:bidi/>
        <w:jc w:val="both"/>
        <w:rPr>
          <w:b/>
          <w:bCs/>
          <w:rtl/>
        </w:rPr>
      </w:pPr>
      <w:r w:rsidRPr="00707949">
        <w:rPr>
          <w:b/>
          <w:bCs/>
          <w:rtl/>
        </w:rPr>
        <w:t>سندرم آسیب‌پذیری در سالمندان یکی از مشکلات مهم سلامت عمومی است که با افزایش خطر ناتوانی، بستری، مراجعه به اورژانس و کاهش کیفیت زندگی همراه است. از آنجا که اضطراب، استرس و افسردگی می‌توانند این وضعیت را تشدید کنند، شناسایی و مداخله زودهنگام در این عوامل برای پیشگیری و حفظ سلامت سالمندان ضروری است</w:t>
      </w:r>
    </w:p>
    <w:p w14:paraId="5F6C26A6" w14:textId="77777777" w:rsidR="00F95520" w:rsidRPr="005D14DC" w:rsidRDefault="00F95520" w:rsidP="00F95520">
      <w:pPr>
        <w:bidi/>
        <w:rPr>
          <w:color w:val="FF0000"/>
        </w:rPr>
      </w:pPr>
    </w:p>
    <w:p w14:paraId="3442EC99" w14:textId="4C6DBF20" w:rsidR="00F95520" w:rsidRPr="00707949" w:rsidRDefault="00707949" w:rsidP="00707949">
      <w:pPr>
        <w:bidi/>
        <w:ind w:left="360"/>
        <w:jc w:val="both"/>
        <w:rPr>
          <w:b/>
          <w:bCs/>
        </w:rPr>
      </w:pPr>
      <w:r w:rsidRPr="00707949">
        <w:rPr>
          <w:b/>
          <w:bCs/>
          <w:rtl/>
        </w:rPr>
        <w:t>مهم‌ترین نتیجه این پژوهش آن است که وضعیت روانی سالمندان مستقیماً بر جسم و توانمندی آن‌ها اثر می‌گذارد. ما متوجه شدیم سالمندانی که دچار استرس، اضطراب یا افسردگی هستند، بسیار بیشتر در معرض سستی، بیماری و ناتوانی قرار دارند. خبر خوب این است که با شناسایی به‌موقعِ این مشکلاتِ روحی و ارائه حمایت‌های لازم، می‌توانیم از افت توانایی جسمی آن‌ها جلوگیری کنیم و کمک کنیم سالمندان عمر طولانی‌تر و مستقل‌تری در کنار خانواده داشته باشند</w:t>
      </w:r>
    </w:p>
    <w:p w14:paraId="4BAFB4EE" w14:textId="77777777" w:rsidR="00F95520" w:rsidRPr="005D14DC" w:rsidRDefault="00F95520" w:rsidP="00F95520">
      <w:pPr>
        <w:bidi/>
        <w:ind w:left="360"/>
        <w:rPr>
          <w:color w:val="FF0000"/>
        </w:rPr>
      </w:pPr>
    </w:p>
    <w:p w14:paraId="23226160" w14:textId="77777777" w:rsidR="00F95520" w:rsidRPr="005D14DC" w:rsidRDefault="00F95520" w:rsidP="00F95520">
      <w:pPr>
        <w:bidi/>
        <w:ind w:left="360"/>
        <w:rPr>
          <w:color w:val="FF0000"/>
        </w:rPr>
      </w:pPr>
    </w:p>
    <w:p w14:paraId="52CFF2D6" w14:textId="77777777" w:rsidR="00F95520" w:rsidRPr="00707949" w:rsidRDefault="00F95520" w:rsidP="00707949">
      <w:pPr>
        <w:bidi/>
        <w:ind w:left="360"/>
        <w:jc w:val="both"/>
        <w:rPr>
          <w:b/>
          <w:bCs/>
        </w:rPr>
      </w:pPr>
    </w:p>
    <w:p w14:paraId="754A0538" w14:textId="77777777" w:rsidR="00707949" w:rsidRPr="00707949" w:rsidRDefault="00707949" w:rsidP="00707949">
      <w:pPr>
        <w:bidi/>
        <w:jc w:val="both"/>
        <w:rPr>
          <w:b/>
          <w:bCs/>
        </w:rPr>
      </w:pPr>
      <w:r w:rsidRPr="00707949">
        <w:rPr>
          <w:rFonts w:hint="cs"/>
          <w:b/>
          <w:bCs/>
          <w:rtl/>
          <w:lang w:bidi="fa-IR"/>
        </w:rPr>
        <w:t>نتایج این طرح کاربردهای مهمی برای خانواده‌ها، مراکز درمانی و سیاست‌گذاران دارد:</w:t>
      </w:r>
    </w:p>
    <w:p w14:paraId="33B72F1A" w14:textId="77777777" w:rsidR="00707949" w:rsidRPr="00707949" w:rsidRDefault="00707949" w:rsidP="00707949">
      <w:pPr>
        <w:numPr>
          <w:ilvl w:val="0"/>
          <w:numId w:val="12"/>
        </w:num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t>خانواده‌ها: با شناخت علائم افسردگی، اضطراب یا استرس در سالمندان خود، می‌توانند زودتر اقدام کرده و از تشدید آسیب‌پذیری جلوگیری کنند.</w:t>
      </w:r>
    </w:p>
    <w:p w14:paraId="1596D8BB" w14:textId="77777777" w:rsidR="00707949" w:rsidRPr="00707949" w:rsidRDefault="00707949" w:rsidP="00707949">
      <w:pPr>
        <w:numPr>
          <w:ilvl w:val="0"/>
          <w:numId w:val="12"/>
        </w:num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t>مراکز بهداشتی و درمانی: می‌توانند با اجرای برنامه‌های غربالگری سلامت روان برای سالمندان، افراد در معرض خطر را شناسایی و خدمات حمایتی و درمانی لازم را ارائه دهند.</w:t>
      </w:r>
    </w:p>
    <w:p w14:paraId="57054111" w14:textId="77777777" w:rsidR="00707949" w:rsidRPr="00707949" w:rsidRDefault="00707949" w:rsidP="00707949">
      <w:pPr>
        <w:numPr>
          <w:ilvl w:val="0"/>
          <w:numId w:val="12"/>
        </w:num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t>سیاست‌گذاران: با درک اهمیت سلامت روان در سالمندان، می‌توانند در تدوین برنامه‌ها و تخصیص منابع برای حمایت از این قشر، اولویت بیشتری به این موضوع بدهند.</w:t>
      </w:r>
    </w:p>
    <w:p w14:paraId="7F9E1FC9" w14:textId="77777777" w:rsidR="00707949" w:rsidRPr="00707949" w:rsidRDefault="00707949" w:rsidP="00707949">
      <w:p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t>این رویکرد می‌تواند به کاهش هزینه‌های درمانی، افزایش طول عمر سالم و مستقل، و ارتقای کلی کیفیت زندگی سالمندان منجر شود.</w:t>
      </w:r>
    </w:p>
    <w:p w14:paraId="0DB92006" w14:textId="77777777" w:rsidR="00F95520" w:rsidRDefault="00F95520" w:rsidP="002F3851">
      <w:pPr>
        <w:bidi/>
        <w:rPr>
          <w:b/>
          <w:bCs/>
          <w:rtl/>
        </w:rPr>
      </w:pPr>
    </w:p>
    <w:p w14:paraId="374091E0" w14:textId="77777777" w:rsidR="00F95520" w:rsidRDefault="00F95520" w:rsidP="00F95520">
      <w:pPr>
        <w:bidi/>
        <w:rPr>
          <w:b/>
          <w:bCs/>
          <w:rtl/>
        </w:rPr>
      </w:pPr>
    </w:p>
    <w:p w14:paraId="16EFC6B7" w14:textId="77777777" w:rsidR="00F95520" w:rsidRDefault="002F3851" w:rsidP="00F95520">
      <w:pPr>
        <w:bidi/>
        <w:rPr>
          <w:b/>
          <w:bCs/>
          <w:rtl/>
        </w:rPr>
      </w:pPr>
      <w:r w:rsidRPr="0066027C">
        <w:rPr>
          <w:b/>
          <w:bCs/>
          <w:rtl/>
        </w:rPr>
        <w:t>تأثیرات و کاربردها</w:t>
      </w:r>
      <w:r>
        <w:rPr>
          <w:rFonts w:hint="cs"/>
          <w:b/>
          <w:bCs/>
          <w:rtl/>
        </w:rPr>
        <w:t xml:space="preserve">: </w:t>
      </w:r>
    </w:p>
    <w:p w14:paraId="76189373" w14:textId="77777777" w:rsidR="00707949" w:rsidRPr="00707949" w:rsidRDefault="00707949" w:rsidP="00707949">
      <w:pPr>
        <w:bidi/>
        <w:jc w:val="both"/>
        <w:rPr>
          <w:b/>
          <w:bCs/>
        </w:rPr>
      </w:pPr>
      <w:r w:rsidRPr="00707949">
        <w:rPr>
          <w:rFonts w:hint="cs"/>
          <w:b/>
          <w:bCs/>
          <w:rtl/>
          <w:lang w:bidi="fa-IR"/>
        </w:rPr>
        <w:t>تأثیر 1: پیشگیری و کاهش بروز سندرم آسیب‌پذیری در سالمندان</w:t>
      </w:r>
    </w:p>
    <w:p w14:paraId="27DD96FE" w14:textId="77777777" w:rsidR="00707949" w:rsidRPr="00707949" w:rsidRDefault="00707949" w:rsidP="00707949">
      <w:p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t>با شناسایی و مداخله به‌موقع در عوامل روان‌شناختی مانند اضطراب، استرس و افسردگی، می‌توان از شدت گرفتن یا بروز سندرم آسیب‌پذیری در سالمندان جلوگیری کرد. این امر به حفظ استقلال و بهبود کیفیت زندگی آن‌ها کمک شایانی می‌نماید.</w:t>
      </w:r>
    </w:p>
    <w:p w14:paraId="7AF65D9F" w14:textId="77777777" w:rsidR="00707949" w:rsidRPr="00707949" w:rsidRDefault="00707949" w:rsidP="00707949">
      <w:p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t>تأثیر 2: ارتقای سلامت روان و جسمی سالمندان</w:t>
      </w:r>
    </w:p>
    <w:p w14:paraId="58728450" w14:textId="77777777" w:rsidR="00707949" w:rsidRPr="00707949" w:rsidRDefault="00707949" w:rsidP="00707949">
      <w:p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t>توجه به سلامت روان سالمندان و ارائه حمایت‌های لازم، نه تنها به بهبود وضعیت روحی آن‌ها کمک می‌کند، بلکه با کاهش استرس و اضطراب، می‌تواند تأثیرات مثبتی بر سلامت جسمی و کاهش سرعت روند بیماری‌ها و ناتوانی‌ها داشته باشد.</w:t>
      </w:r>
    </w:p>
    <w:p w14:paraId="7649F456" w14:textId="77777777" w:rsidR="00A2206A" w:rsidRDefault="00A2206A" w:rsidP="00A2206A">
      <w:pPr>
        <w:bidi/>
        <w:rPr>
          <w:b/>
          <w:bCs/>
        </w:rPr>
      </w:pPr>
    </w:p>
    <w:p w14:paraId="1840F314" w14:textId="042AEA21" w:rsidR="00A2206A" w:rsidRDefault="00A2206A" w:rsidP="00A2206A">
      <w:pPr>
        <w:bidi/>
        <w:rPr>
          <w:b/>
          <w:bCs/>
          <w:rtl/>
        </w:rPr>
      </w:pPr>
      <w:r w:rsidRPr="00A2206A">
        <w:rPr>
          <w:rFonts w:hint="cs"/>
          <w:b/>
          <w:bCs/>
          <w:rtl/>
        </w:rPr>
        <w:t xml:space="preserve">محدودیت‌های شواهد چه بودند؟ </w:t>
      </w:r>
    </w:p>
    <w:p w14:paraId="21BB7D64" w14:textId="77777777" w:rsidR="00707949" w:rsidRPr="00707949" w:rsidRDefault="00707949" w:rsidP="00707949">
      <w:pPr>
        <w:bidi/>
        <w:rPr>
          <w:b/>
          <w:bCs/>
        </w:rPr>
      </w:pPr>
      <w:r w:rsidRPr="00707949">
        <w:rPr>
          <w:rFonts w:hint="cs"/>
          <w:b/>
          <w:bCs/>
          <w:rtl/>
          <w:lang w:bidi="fa-IR"/>
        </w:rPr>
        <w:t>محدودیت‌های شواهد این مطالعه می‌تواند شامل موارد زیر باشد:</w:t>
      </w:r>
    </w:p>
    <w:p w14:paraId="30C62B8A" w14:textId="77777777" w:rsidR="00707949" w:rsidRPr="00707949" w:rsidRDefault="00707949" w:rsidP="00707949">
      <w:pPr>
        <w:numPr>
          <w:ilvl w:val="0"/>
          <w:numId w:val="13"/>
        </w:num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lastRenderedPageBreak/>
        <w:t>مقطعی بودن مطالعه</w:t>
      </w:r>
    </w:p>
    <w:p w14:paraId="3D81082D" w14:textId="77777777" w:rsidR="00707949" w:rsidRPr="00707949" w:rsidRDefault="00707949" w:rsidP="00707949">
      <w:p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t xml:space="preserve">چون پژوهش در یک زمان مشخص انجام شده، نمی‌توان با قطعیت گفت که اختلالات روان‌شناختی </w:t>
      </w:r>
      <w:r w:rsidRPr="00707949">
        <w:rPr>
          <w:rFonts w:hint="cs"/>
          <w:b/>
          <w:bCs/>
          <w:i/>
          <w:iCs/>
          <w:rtl/>
          <w:lang w:bidi="fa-IR"/>
        </w:rPr>
        <w:t>علت</w:t>
      </w:r>
      <w:r w:rsidRPr="00707949">
        <w:rPr>
          <w:rFonts w:hint="cs"/>
          <w:b/>
          <w:bCs/>
          <w:rtl/>
          <w:lang w:bidi="fa-IR"/>
        </w:rPr>
        <w:t xml:space="preserve"> سندرم آسیب‌پذیری هستند؛ فقط ارتباط آن‌ها مشخص شده است.</w:t>
      </w:r>
    </w:p>
    <w:p w14:paraId="1A238549" w14:textId="77777777" w:rsidR="00707949" w:rsidRPr="00707949" w:rsidRDefault="00707949" w:rsidP="00707949">
      <w:pPr>
        <w:numPr>
          <w:ilvl w:val="0"/>
          <w:numId w:val="13"/>
        </w:num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t>نمونه‌گیری در دسترس</w:t>
      </w:r>
    </w:p>
    <w:p w14:paraId="5FBCFA50" w14:textId="77777777" w:rsidR="00707949" w:rsidRPr="00707949" w:rsidRDefault="00707949" w:rsidP="00707949">
      <w:p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t>چون نمونه‌ها به‌صورت در دسترس انتخاب شده‌اند، ممکن است نتایج برای همه سالمندان جامعه کاملاً قابل تعمیم نباشد.</w:t>
      </w:r>
    </w:p>
    <w:p w14:paraId="6FDBC320" w14:textId="77777777" w:rsidR="00707949" w:rsidRPr="00707949" w:rsidRDefault="00707949" w:rsidP="00707949">
      <w:pPr>
        <w:numPr>
          <w:ilvl w:val="0"/>
          <w:numId w:val="13"/>
        </w:num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t>وابستگی به پرسشنامه</w:t>
      </w:r>
    </w:p>
    <w:p w14:paraId="5CD98A53" w14:textId="77777777" w:rsidR="00707949" w:rsidRPr="00707949" w:rsidRDefault="00707949" w:rsidP="00707949">
      <w:p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t>داده‌ها بر اساس خوداظهاری و پرسشنامه جمع‌آوری شده‌اند؛ بنابراین احتمال خطای پاسخ، فراموشی یا کم‌گزارشی/بیش‌گزارشی وجود دارد.</w:t>
      </w:r>
    </w:p>
    <w:p w14:paraId="209C7AFB" w14:textId="77777777" w:rsidR="00707949" w:rsidRPr="00707949" w:rsidRDefault="00707949" w:rsidP="00707949">
      <w:pPr>
        <w:numPr>
          <w:ilvl w:val="0"/>
          <w:numId w:val="13"/>
        </w:num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t>محدود بودن به یک منطقه</w:t>
      </w:r>
    </w:p>
    <w:p w14:paraId="2E26A715" w14:textId="77777777" w:rsidR="00707949" w:rsidRPr="00707949" w:rsidRDefault="00707949" w:rsidP="00707949">
      <w:p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t>مطالعه فقط روی سالمندان شهر اردبیل انجام شده، بنابراین تعمیم نتایج به سایر شهرها و فرهنگ‌ها با احتیاط باید انجام شود.</w:t>
      </w:r>
    </w:p>
    <w:p w14:paraId="1BE49770" w14:textId="77777777" w:rsidR="00707949" w:rsidRPr="00707949" w:rsidRDefault="00707949" w:rsidP="00707949">
      <w:pPr>
        <w:numPr>
          <w:ilvl w:val="0"/>
          <w:numId w:val="13"/>
        </w:num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t>بررسی‌نشدن همه عوامل مؤثر</w:t>
      </w:r>
    </w:p>
    <w:p w14:paraId="2B92701E" w14:textId="77777777" w:rsidR="00707949" w:rsidRPr="00707949" w:rsidRDefault="00707949" w:rsidP="00707949">
      <w:p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t>ممکن است برخی متغیرهای مهم مانند وضعیت تغذیه، بیماری‌های مزمن، حمایت اجتماعی یا شرایط اقتصادی به‌طور کامل بررسی نشده باشند.</w:t>
      </w:r>
    </w:p>
    <w:p w14:paraId="7D64A477" w14:textId="77777777" w:rsidR="00707949" w:rsidRDefault="00707949" w:rsidP="00707949">
      <w:pPr>
        <w:bidi/>
        <w:rPr>
          <w:b/>
          <w:bCs/>
        </w:rPr>
      </w:pPr>
    </w:p>
    <w:p w14:paraId="353C6AE5" w14:textId="77777777" w:rsidR="00A2206A" w:rsidRPr="00A2206A" w:rsidRDefault="00A2206A" w:rsidP="00A2206A">
      <w:pPr>
        <w:bidi/>
        <w:rPr>
          <w:b/>
          <w:bCs/>
        </w:rPr>
      </w:pPr>
    </w:p>
    <w:p w14:paraId="12D3F896" w14:textId="58F06289" w:rsidR="002F3851" w:rsidRDefault="002F3851" w:rsidP="00F95520">
      <w:pPr>
        <w:bidi/>
        <w:jc w:val="both"/>
        <w:rPr>
          <w:b/>
          <w:bCs/>
          <w:rtl/>
        </w:rPr>
      </w:pPr>
      <w:r w:rsidRPr="0097793B">
        <w:rPr>
          <w:rFonts w:hint="eastAsia"/>
          <w:b/>
          <w:bCs/>
          <w:rtl/>
        </w:rPr>
        <w:t>مخاطبان</w:t>
      </w:r>
      <w:r w:rsidRPr="0097793B">
        <w:rPr>
          <w:b/>
          <w:bCs/>
          <w:rtl/>
        </w:rPr>
        <w:t xml:space="preserve"> طرح پژوهش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</w:rPr>
        <w:t>:</w:t>
      </w:r>
    </w:p>
    <w:p w14:paraId="6A43B971" w14:textId="77777777" w:rsidR="00707949" w:rsidRPr="00707949" w:rsidRDefault="00707949" w:rsidP="00707949">
      <w:pPr>
        <w:bidi/>
        <w:jc w:val="both"/>
        <w:rPr>
          <w:b/>
          <w:bCs/>
        </w:rPr>
      </w:pPr>
      <w:r w:rsidRPr="00707949">
        <w:rPr>
          <w:rFonts w:hint="cs"/>
          <w:b/>
          <w:bCs/>
          <w:rtl/>
          <w:lang w:bidi="fa-IR"/>
        </w:rPr>
        <w:t>مخاطبان اصلی این طرح پژوهشی عبارتند از:</w:t>
      </w:r>
    </w:p>
    <w:p w14:paraId="432E035C" w14:textId="77777777" w:rsidR="00707949" w:rsidRPr="00707949" w:rsidRDefault="00707949" w:rsidP="00707949">
      <w:pPr>
        <w:numPr>
          <w:ilvl w:val="0"/>
          <w:numId w:val="14"/>
        </w:num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t>سالمندان: به‌ویژه آن‌هایی که در معرض خطر سندرم آسیب‌پذیری قرار دارند یا از مشکلات روان‌شناختی رنج می‌برند.</w:t>
      </w:r>
    </w:p>
    <w:p w14:paraId="5743BC0F" w14:textId="77777777" w:rsidR="00707949" w:rsidRPr="00707949" w:rsidRDefault="00707949" w:rsidP="00707949">
      <w:pPr>
        <w:numPr>
          <w:ilvl w:val="0"/>
          <w:numId w:val="14"/>
        </w:num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t>خانواده‌ها و مراقبین سالمندان: که می‌توانند با شناخت علائم و نشانه‌ها، نقش مهمی در شناسایی زودهنگام و حمایت از سالمندان ایفا کنند.</w:t>
      </w:r>
    </w:p>
    <w:p w14:paraId="5C926AE8" w14:textId="77777777" w:rsidR="00707949" w:rsidRPr="00707949" w:rsidRDefault="00707949" w:rsidP="00707949">
      <w:pPr>
        <w:numPr>
          <w:ilvl w:val="0"/>
          <w:numId w:val="14"/>
        </w:num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t>متخصصان حوزه سلامت: شامل پزشکان عمومی، روان‌پزشکان، روان‌شناسان، پرستاران، مددکاران اجتماعی و سایر کارشناسانی که با سالمندان سروکار دارند.</w:t>
      </w:r>
    </w:p>
    <w:p w14:paraId="781C2FDA" w14:textId="77777777" w:rsidR="00707949" w:rsidRPr="00707949" w:rsidRDefault="00707949" w:rsidP="00707949">
      <w:pPr>
        <w:numPr>
          <w:ilvl w:val="0"/>
          <w:numId w:val="14"/>
        </w:num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lastRenderedPageBreak/>
        <w:t>سیاست‌گذاران و برنامه‌ریزان حوزه سلامت و رفاه اجتماعی: که وظیفه تدوین و اجرای برنامه‌های حمایتی و درمانی برای سالمندان را بر عهده دارند.</w:t>
      </w:r>
    </w:p>
    <w:p w14:paraId="6C64BBC6" w14:textId="77777777" w:rsidR="00707949" w:rsidRPr="00707949" w:rsidRDefault="00707949" w:rsidP="00707949">
      <w:pPr>
        <w:numPr>
          <w:ilvl w:val="0"/>
          <w:numId w:val="14"/>
        </w:numPr>
        <w:bidi/>
        <w:jc w:val="both"/>
        <w:rPr>
          <w:rFonts w:hint="cs"/>
          <w:b/>
          <w:bCs/>
          <w:rtl/>
          <w:lang w:bidi="fa-IR"/>
        </w:rPr>
      </w:pPr>
      <w:r w:rsidRPr="00707949">
        <w:rPr>
          <w:rFonts w:hint="cs"/>
          <w:b/>
          <w:bCs/>
          <w:rtl/>
          <w:lang w:bidi="fa-IR"/>
        </w:rPr>
        <w:t>پژوهشگران و دانشجویان: علاقه‌مند به حوزه سالمندی، سلامت روان و پزشکی اجتماعی.</w:t>
      </w:r>
    </w:p>
    <w:p w14:paraId="1900FCE3" w14:textId="55F23F25" w:rsidR="00707949" w:rsidRDefault="00707949" w:rsidP="00707949">
      <w:pPr>
        <w:bidi/>
        <w:jc w:val="both"/>
        <w:rPr>
          <w:b/>
          <w:bCs/>
          <w:rtl/>
        </w:rPr>
      </w:pPr>
    </w:p>
    <w:p w14:paraId="496D4E80" w14:textId="01695919" w:rsidR="00707949" w:rsidRDefault="00707949" w:rsidP="00707949">
      <w:pPr>
        <w:bidi/>
        <w:jc w:val="both"/>
        <w:rPr>
          <w:b/>
          <w:bCs/>
          <w:rtl/>
        </w:rPr>
      </w:pPr>
    </w:p>
    <w:p w14:paraId="241EDD1D" w14:textId="77777777" w:rsidR="00F95520" w:rsidRDefault="00F95520" w:rsidP="000F3D7B">
      <w:pPr>
        <w:bidi/>
        <w:jc w:val="both"/>
        <w:rPr>
          <w:b/>
          <w:bCs/>
          <w:rtl/>
        </w:rPr>
      </w:pPr>
    </w:p>
    <w:p w14:paraId="042E26B8" w14:textId="017421FF" w:rsidR="002F3851" w:rsidRDefault="002F3851" w:rsidP="00F95520">
      <w:pPr>
        <w:bidi/>
        <w:jc w:val="both"/>
        <w:rPr>
          <w:b/>
          <w:bCs/>
          <w:rtl/>
        </w:rPr>
      </w:pPr>
      <w:r w:rsidRPr="0097793B">
        <w:rPr>
          <w:rFonts w:hint="eastAsia"/>
          <w:b/>
          <w:bCs/>
          <w:rtl/>
        </w:rPr>
        <w:t>آ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</w:t>
      </w:r>
      <w:r w:rsidRPr="0097793B">
        <w:rPr>
          <w:b/>
          <w:bCs/>
          <w:rtl/>
        </w:rPr>
        <w:t xml:space="preserve"> 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خبر م</w:t>
      </w:r>
      <w:r w:rsidRPr="0097793B">
        <w:rPr>
          <w:rFonts w:hint="cs"/>
          <w:b/>
          <w:bCs/>
          <w:rtl/>
        </w:rPr>
        <w:t>ی‌</w:t>
      </w:r>
      <w:r w:rsidRPr="0097793B">
        <w:rPr>
          <w:rFonts w:hint="eastAsia"/>
          <w:b/>
          <w:bCs/>
          <w:rtl/>
        </w:rPr>
        <w:t>تواند</w:t>
      </w:r>
      <w:r w:rsidRPr="0097793B">
        <w:rPr>
          <w:b/>
          <w:bCs/>
          <w:rtl/>
        </w:rPr>
        <w:t xml:space="preserve"> از نظر اجتماع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فرهنگ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بهداشت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>، ارزش ها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و قوان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سازمان غذا و دارو، تبعات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داشته‌باشد؟ </w:t>
      </w:r>
    </w:p>
    <w:p w14:paraId="5F48DE92" w14:textId="09CB7C45" w:rsidR="00707949" w:rsidRDefault="00707949" w:rsidP="00707949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خیر</w:t>
      </w:r>
    </w:p>
    <w:p w14:paraId="42C25C3B" w14:textId="77777777" w:rsidR="00F95520" w:rsidRDefault="00F95520" w:rsidP="00F95520">
      <w:pPr>
        <w:bidi/>
        <w:jc w:val="both"/>
        <w:rPr>
          <w:b/>
          <w:bCs/>
          <w:rtl/>
        </w:rPr>
      </w:pPr>
    </w:p>
    <w:p w14:paraId="010410E7" w14:textId="16A206E2" w:rsidR="0067709B" w:rsidRDefault="0067709B" w:rsidP="00F95520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در صورتی که این طرح منتج به مقاله شده است لینک مقاله درج شود:</w:t>
      </w:r>
      <w:r w:rsidR="00AA7CAA">
        <w:rPr>
          <w:rFonts w:hint="cs"/>
          <w:b/>
          <w:bCs/>
          <w:rtl/>
        </w:rPr>
        <w:t xml:space="preserve"> </w:t>
      </w:r>
    </w:p>
    <w:p w14:paraId="0F28C960" w14:textId="77777777" w:rsidR="00707949" w:rsidRPr="00707949" w:rsidRDefault="00707949" w:rsidP="00707949">
      <w:pPr>
        <w:bidi/>
        <w:jc w:val="both"/>
      </w:pPr>
      <w:hyperlink r:id="rId8" w:history="1">
        <w:r w:rsidRPr="00707949">
          <w:rPr>
            <w:rStyle w:val="Hyperlink"/>
          </w:rPr>
          <w:t>http://salmandj.uswr.ac.ir/article-1-2861-fa.html</w:t>
        </w:r>
      </w:hyperlink>
    </w:p>
    <w:p w14:paraId="2A94051D" w14:textId="77777777" w:rsidR="00F95520" w:rsidRPr="00AA7CAA" w:rsidRDefault="00F95520" w:rsidP="00F95520">
      <w:pPr>
        <w:bidi/>
        <w:jc w:val="both"/>
        <w:rPr>
          <w:rtl/>
        </w:rPr>
      </w:pPr>
    </w:p>
    <w:p w14:paraId="79901E0F" w14:textId="528395FA" w:rsidR="002F3851" w:rsidRDefault="002F3851" w:rsidP="002F3851">
      <w:pPr>
        <w:bidi/>
        <w:jc w:val="both"/>
        <w:rPr>
          <w:b/>
          <w:bCs/>
          <w:rtl/>
        </w:rPr>
      </w:pPr>
      <w:bookmarkStart w:id="1" w:name="_Hlk183439927"/>
      <w:r w:rsidRPr="0097793B">
        <w:rPr>
          <w:rFonts w:hint="eastAsia"/>
          <w:b/>
          <w:bCs/>
          <w:rtl/>
        </w:rPr>
        <w:t>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م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ل</w:t>
      </w:r>
      <w:r w:rsidRPr="0097793B">
        <w:rPr>
          <w:b/>
          <w:bCs/>
          <w:rtl/>
        </w:rPr>
        <w:t xml:space="preserve"> ارتباط</w:t>
      </w:r>
      <w:r w:rsidRPr="0097793B">
        <w:rPr>
          <w:rFonts w:hint="cs"/>
          <w:b/>
          <w:bCs/>
          <w:rtl/>
        </w:rPr>
        <w:t>ی و تلفن مجری اصلی طرح:</w:t>
      </w:r>
    </w:p>
    <w:p w14:paraId="6DB536CC" w14:textId="7A827C6D" w:rsidR="00F95520" w:rsidRDefault="00F3529A" w:rsidP="00F95520">
      <w:pPr>
        <w:bidi/>
        <w:jc w:val="both"/>
        <w:rPr>
          <w:b/>
          <w:bCs/>
        </w:rPr>
      </w:pPr>
      <w:hyperlink r:id="rId9" w:history="1">
        <w:r w:rsidRPr="00764BF7">
          <w:rPr>
            <w:rStyle w:val="Hyperlink"/>
            <w:b/>
            <w:bCs/>
          </w:rPr>
          <w:t>Asadihosein0115@gmail.com</w:t>
        </w:r>
      </w:hyperlink>
    </w:p>
    <w:p w14:paraId="3B08C986" w14:textId="146F1675" w:rsidR="00F3529A" w:rsidRPr="0097793B" w:rsidRDefault="00F3529A" w:rsidP="00F3529A">
      <w:pPr>
        <w:bidi/>
        <w:jc w:val="both"/>
        <w:rPr>
          <w:b/>
          <w:bCs/>
        </w:rPr>
      </w:pPr>
      <w:r>
        <w:rPr>
          <w:b/>
          <w:bCs/>
        </w:rPr>
        <w:t>09147555361</w:t>
      </w:r>
    </w:p>
    <w:p w14:paraId="28DE0EA6" w14:textId="3D217EE8" w:rsidR="002F3851" w:rsidRPr="00F3529A" w:rsidRDefault="002F3851" w:rsidP="00F3529A">
      <w:pPr>
        <w:jc w:val="both"/>
        <w:rPr>
          <w:rFonts w:asciiTheme="majorBidi" w:hAnsiTheme="majorBidi" w:cstheme="majorBidi"/>
          <w:b/>
          <w:bCs/>
          <w:rtl/>
          <w:lang w:bidi="fa-IR"/>
        </w:rPr>
      </w:pPr>
      <w:r w:rsidRPr="0066027C">
        <w:rPr>
          <w:b/>
          <w:bCs/>
          <w:rtl/>
        </w:rPr>
        <w:t>منابع و مراجع</w:t>
      </w:r>
      <w:r>
        <w:rPr>
          <w:rFonts w:hint="cs"/>
          <w:b/>
          <w:bCs/>
          <w:rtl/>
        </w:rPr>
        <w:t xml:space="preserve"> </w:t>
      </w:r>
      <w:r w:rsidR="007F6C51">
        <w:rPr>
          <w:rFonts w:hint="cs"/>
          <w:b/>
          <w:bCs/>
          <w:rtl/>
        </w:rPr>
        <w:t>:</w:t>
      </w:r>
      <w:r w:rsidR="000B1A47">
        <w:rPr>
          <w:b/>
          <w:bCs/>
        </w:rPr>
        <w:t xml:space="preserve"> </w:t>
      </w:r>
      <w:bookmarkStart w:id="2" w:name="_Hlk183417615"/>
    </w:p>
    <w:bookmarkEnd w:id="1"/>
    <w:bookmarkEnd w:id="2"/>
    <w:p w14:paraId="6498B535" w14:textId="77777777" w:rsidR="00F3529A" w:rsidRPr="00F3529A" w:rsidRDefault="00F3529A" w:rsidP="00F3529A">
      <w:pPr>
        <w:jc w:val="both"/>
        <w:rPr>
          <w:rFonts w:asciiTheme="majorBidi" w:hAnsiTheme="majorBidi" w:cstheme="majorBidi"/>
          <w:kern w:val="2"/>
          <w:sz w:val="22"/>
          <w14:ligatures w14:val="standardContextual"/>
        </w:rPr>
      </w:pPr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 xml:space="preserve">Hosseini, M. A., Mehri, S., </w:t>
      </w:r>
      <w:proofErr w:type="spellStart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>Fallahi-Khoshknab</w:t>
      </w:r>
      <w:proofErr w:type="spellEnd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 xml:space="preserve">, M., </w:t>
      </w:r>
      <w:proofErr w:type="spellStart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>Mohammadi-Shahbelaghi</w:t>
      </w:r>
      <w:proofErr w:type="spellEnd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>, F., &amp; Akbari-</w:t>
      </w:r>
      <w:proofErr w:type="spellStart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>Zardkhaneh</w:t>
      </w:r>
      <w:proofErr w:type="spellEnd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>, S. (2020). The status of ageism in caring for elderly patients from nurses’ perspective. Journal of Client-Centered Nursing Care, 6(4), 289-96. DOI: 10.32598/JCCNC.6.4.346.1</w:t>
      </w:r>
    </w:p>
    <w:p w14:paraId="516C9CBA" w14:textId="77777777" w:rsidR="00F3529A" w:rsidRPr="00F3529A" w:rsidRDefault="00F3529A" w:rsidP="00F3529A">
      <w:pPr>
        <w:jc w:val="both"/>
        <w:rPr>
          <w:rFonts w:asciiTheme="majorBidi" w:hAnsiTheme="majorBidi" w:cstheme="majorBidi"/>
          <w:kern w:val="2"/>
          <w:sz w:val="22"/>
          <w14:ligatures w14:val="standardContextual"/>
        </w:rPr>
      </w:pPr>
      <w:proofErr w:type="spellStart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>Asadi</w:t>
      </w:r>
      <w:proofErr w:type="spellEnd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 xml:space="preserve">, H., Habibi </w:t>
      </w:r>
      <w:proofErr w:type="spellStart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>Soola</w:t>
      </w:r>
      <w:proofErr w:type="spellEnd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 xml:space="preserve">, A., </w:t>
      </w:r>
      <w:proofErr w:type="spellStart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>Iranpour</w:t>
      </w:r>
      <w:proofErr w:type="spellEnd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>, S. (2021). Prevalence of frailty and related factors in the elderly referred to the emergency department of Ardabil medical education centers in 2020 (Persian). Journal of Gerontology, 6(2):64-76. [Link</w:t>
      </w:r>
      <w:r w:rsidRPr="00F3529A">
        <w:rPr>
          <w:rFonts w:asciiTheme="majorBidi" w:hAnsiTheme="majorBidi" w:cstheme="majorBidi"/>
          <w:kern w:val="2"/>
          <w:sz w:val="22"/>
          <w:rtl/>
          <w14:ligatures w14:val="standardContextual"/>
        </w:rPr>
        <w:t>]</w:t>
      </w:r>
    </w:p>
    <w:p w14:paraId="4EC569AE" w14:textId="77777777" w:rsidR="00F3529A" w:rsidRPr="00F3529A" w:rsidRDefault="00F3529A" w:rsidP="00F3529A">
      <w:pPr>
        <w:jc w:val="both"/>
        <w:rPr>
          <w:rFonts w:asciiTheme="majorBidi" w:hAnsiTheme="majorBidi" w:cstheme="majorBidi"/>
          <w:kern w:val="2"/>
          <w:sz w:val="22"/>
          <w14:ligatures w14:val="standardContextual"/>
        </w:rPr>
      </w:pPr>
      <w:proofErr w:type="spellStart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>Asadi</w:t>
      </w:r>
      <w:proofErr w:type="spellEnd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 xml:space="preserve">, H., Habibi </w:t>
      </w:r>
      <w:proofErr w:type="spellStart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>Soola</w:t>
      </w:r>
      <w:proofErr w:type="spellEnd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 xml:space="preserve">, A., </w:t>
      </w:r>
      <w:proofErr w:type="spellStart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>Iranpour</w:t>
      </w:r>
      <w:proofErr w:type="spellEnd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 xml:space="preserve">, S. (2022). Evaluation of the relationship between frailty and polypharmacy in the elderly referred to the emergency departments of Ardabil 2019. </w:t>
      </w:r>
      <w:proofErr w:type="spellStart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>Salmand</w:t>
      </w:r>
      <w:proofErr w:type="spellEnd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>: Iranian Journal of Ageing, 16(4):550-63. DOI: 10.32598/sija.2021.2999.2</w:t>
      </w:r>
    </w:p>
    <w:p w14:paraId="54CB1A35" w14:textId="77777777" w:rsidR="00F3529A" w:rsidRPr="00F3529A" w:rsidRDefault="00F3529A" w:rsidP="00F3529A">
      <w:pPr>
        <w:jc w:val="both"/>
        <w:rPr>
          <w:rFonts w:asciiTheme="majorBidi" w:hAnsiTheme="majorBidi" w:cstheme="majorBidi"/>
          <w:kern w:val="2"/>
          <w:sz w:val="22"/>
          <w14:ligatures w14:val="standardContextual"/>
        </w:rPr>
      </w:pPr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lastRenderedPageBreak/>
        <w:t>Dent, E., Martin, F. C., Bergman, H., Woo, J., Romero-</w:t>
      </w:r>
      <w:proofErr w:type="spellStart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>Ortuno</w:t>
      </w:r>
      <w:proofErr w:type="spellEnd"/>
      <w:r w:rsidRPr="00F3529A">
        <w:rPr>
          <w:rFonts w:asciiTheme="majorBidi" w:hAnsiTheme="majorBidi" w:cstheme="majorBidi"/>
          <w:kern w:val="2"/>
          <w:sz w:val="22"/>
          <w14:ligatures w14:val="standardContextual"/>
        </w:rPr>
        <w:t>, R., &amp; Walston, J. D. (2019). Management of frailty: Opportunities, challenges, and future directions. The Lancet, 394(10206), 1376-86. DOI:10.1016/S0140-6736(19)31785-4 [PMID</w:t>
      </w:r>
      <w:r w:rsidRPr="00F3529A">
        <w:rPr>
          <w:rFonts w:asciiTheme="majorBidi" w:hAnsiTheme="majorBidi" w:cstheme="majorBidi"/>
          <w:kern w:val="2"/>
          <w:sz w:val="22"/>
          <w:rtl/>
          <w14:ligatures w14:val="standardContextual"/>
        </w:rPr>
        <w:t>]</w:t>
      </w:r>
    </w:p>
    <w:p w14:paraId="75B6D8E0" w14:textId="77777777" w:rsidR="00F3529A" w:rsidRDefault="00F3529A" w:rsidP="00F3529A">
      <w:pPr>
        <w:bidi/>
        <w:rPr>
          <w:rFonts w:cs="Arial"/>
          <w:kern w:val="2"/>
          <w:sz w:val="22"/>
          <w14:ligatures w14:val="standardContextual"/>
        </w:rPr>
      </w:pPr>
    </w:p>
    <w:p w14:paraId="259B0797" w14:textId="1AB8C31A" w:rsidR="005D14DC" w:rsidRPr="00E91CA9" w:rsidRDefault="005D14DC" w:rsidP="00E91CA9">
      <w:pPr>
        <w:bidi/>
        <w:rPr>
          <w:color w:val="FF0000"/>
          <w:rtl/>
          <w:lang w:bidi="fa-IR"/>
        </w:rPr>
      </w:pPr>
    </w:p>
    <w:sectPr w:rsidR="005D14DC" w:rsidRPr="00E91CA9" w:rsidSect="005A6AD7">
      <w:headerReference w:type="default" r:id="rId10"/>
      <w:footerReference w:type="default" r:id="rId11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1CE28B" w14:textId="77777777" w:rsidR="003933CA" w:rsidRDefault="003933CA" w:rsidP="00AA6739">
      <w:pPr>
        <w:spacing w:after="0" w:line="240" w:lineRule="auto"/>
      </w:pPr>
      <w:r>
        <w:separator/>
      </w:r>
    </w:p>
  </w:endnote>
  <w:endnote w:type="continuationSeparator" w:id="0">
    <w:p w14:paraId="539AE07A" w14:textId="77777777" w:rsidR="003933CA" w:rsidRDefault="003933CA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7AEB82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860F11" w14:textId="77777777" w:rsidR="003933CA" w:rsidRDefault="003933CA" w:rsidP="00AA6739">
      <w:pPr>
        <w:spacing w:after="0" w:line="240" w:lineRule="auto"/>
      </w:pPr>
      <w:r>
        <w:separator/>
      </w:r>
    </w:p>
  </w:footnote>
  <w:footnote w:type="continuationSeparator" w:id="0">
    <w:p w14:paraId="65DDD266" w14:textId="77777777" w:rsidR="003933CA" w:rsidRDefault="003933CA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bidiVisual/>
      <w:tblW w:w="10165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14:paraId="72491A9D" w14:textId="77777777" w:rsidTr="003610E7">
      <w:tc>
        <w:tcPr>
          <w:tcW w:w="2430" w:type="dxa"/>
        </w:tcPr>
        <w:p w14:paraId="6FE1D60A" w14:textId="7BF227FA" w:rsidR="003610E7" w:rsidRDefault="003610E7" w:rsidP="003610E7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A7D9C4B" wp14:editId="461DAFE8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7883CF" w14:textId="1C0AEEF3" w:rsidR="00AA6739" w:rsidRPr="002F3851" w:rsidRDefault="00AA6739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5400" w:type="dxa"/>
        </w:tcPr>
        <w:p w14:paraId="6C6561A8" w14:textId="05A4B0CB" w:rsidR="009730FE" w:rsidRPr="001A35F1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پیام پژوهشی </w:t>
          </w:r>
          <w:r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14:paraId="0860527C" w14:textId="0876AC20" w:rsidR="00965D68" w:rsidRDefault="00965D68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14:paraId="03944C4B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C862AC"/>
    <w:multiLevelType w:val="multilevel"/>
    <w:tmpl w:val="6A20B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FA0332"/>
    <w:multiLevelType w:val="multilevel"/>
    <w:tmpl w:val="685C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F262EF"/>
    <w:multiLevelType w:val="multilevel"/>
    <w:tmpl w:val="86EE0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4"/>
  </w:num>
  <w:num w:numId="5">
    <w:abstractNumId w:val="8"/>
  </w:num>
  <w:num w:numId="6">
    <w:abstractNumId w:val="13"/>
  </w:num>
  <w:num w:numId="7">
    <w:abstractNumId w:val="12"/>
  </w:num>
  <w:num w:numId="8">
    <w:abstractNumId w:val="0"/>
  </w:num>
  <w:num w:numId="9">
    <w:abstractNumId w:val="1"/>
  </w:num>
  <w:num w:numId="10">
    <w:abstractNumId w:val="7"/>
  </w:num>
  <w:num w:numId="11">
    <w:abstractNumId w:val="2"/>
  </w:num>
  <w:num w:numId="12">
    <w:abstractNumId w:val="9"/>
  </w:num>
  <w:num w:numId="13">
    <w:abstractNumId w:val="1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739"/>
    <w:rsid w:val="00081B5F"/>
    <w:rsid w:val="000B044D"/>
    <w:rsid w:val="000B1A47"/>
    <w:rsid w:val="000D10D5"/>
    <w:rsid w:val="000E3773"/>
    <w:rsid w:val="000E56E4"/>
    <w:rsid w:val="000F3D7B"/>
    <w:rsid w:val="000F4B2B"/>
    <w:rsid w:val="00105DA3"/>
    <w:rsid w:val="001143FF"/>
    <w:rsid w:val="00142885"/>
    <w:rsid w:val="001A35F1"/>
    <w:rsid w:val="001B3882"/>
    <w:rsid w:val="001D3A0B"/>
    <w:rsid w:val="001D3BAD"/>
    <w:rsid w:val="001E2D90"/>
    <w:rsid w:val="00213A52"/>
    <w:rsid w:val="00216CA1"/>
    <w:rsid w:val="00222DE4"/>
    <w:rsid w:val="00233F6E"/>
    <w:rsid w:val="00271C6E"/>
    <w:rsid w:val="00275267"/>
    <w:rsid w:val="002F35E9"/>
    <w:rsid w:val="002F3851"/>
    <w:rsid w:val="00305361"/>
    <w:rsid w:val="003156AF"/>
    <w:rsid w:val="00350323"/>
    <w:rsid w:val="003610E7"/>
    <w:rsid w:val="00365CC2"/>
    <w:rsid w:val="00380CDE"/>
    <w:rsid w:val="003853E4"/>
    <w:rsid w:val="003933CA"/>
    <w:rsid w:val="0046016C"/>
    <w:rsid w:val="004A6BFF"/>
    <w:rsid w:val="0051595E"/>
    <w:rsid w:val="0055114C"/>
    <w:rsid w:val="0057587A"/>
    <w:rsid w:val="005A6AD7"/>
    <w:rsid w:val="005B34C7"/>
    <w:rsid w:val="005C75FF"/>
    <w:rsid w:val="005D14DC"/>
    <w:rsid w:val="005E1B66"/>
    <w:rsid w:val="005E2B09"/>
    <w:rsid w:val="006141A5"/>
    <w:rsid w:val="006635FC"/>
    <w:rsid w:val="0067709B"/>
    <w:rsid w:val="006B6DBF"/>
    <w:rsid w:val="006F0B76"/>
    <w:rsid w:val="00707949"/>
    <w:rsid w:val="007F6C51"/>
    <w:rsid w:val="008C5909"/>
    <w:rsid w:val="008F4D7E"/>
    <w:rsid w:val="00944340"/>
    <w:rsid w:val="00965D68"/>
    <w:rsid w:val="00970918"/>
    <w:rsid w:val="009730FE"/>
    <w:rsid w:val="0097793B"/>
    <w:rsid w:val="009947D8"/>
    <w:rsid w:val="009C3C3A"/>
    <w:rsid w:val="009E4F82"/>
    <w:rsid w:val="009F1DFE"/>
    <w:rsid w:val="00A2206A"/>
    <w:rsid w:val="00A26711"/>
    <w:rsid w:val="00A42C27"/>
    <w:rsid w:val="00AA6739"/>
    <w:rsid w:val="00AA7CAA"/>
    <w:rsid w:val="00AF0913"/>
    <w:rsid w:val="00B87519"/>
    <w:rsid w:val="00BD161E"/>
    <w:rsid w:val="00BF17F5"/>
    <w:rsid w:val="00BF459E"/>
    <w:rsid w:val="00C451F1"/>
    <w:rsid w:val="00C62D0E"/>
    <w:rsid w:val="00C84B52"/>
    <w:rsid w:val="00C9325B"/>
    <w:rsid w:val="00CC144B"/>
    <w:rsid w:val="00CD4B95"/>
    <w:rsid w:val="00D76ABF"/>
    <w:rsid w:val="00D77ACC"/>
    <w:rsid w:val="00E11918"/>
    <w:rsid w:val="00E21A45"/>
    <w:rsid w:val="00E44898"/>
    <w:rsid w:val="00E5796C"/>
    <w:rsid w:val="00E91CA9"/>
    <w:rsid w:val="00F048A8"/>
    <w:rsid w:val="00F21F89"/>
    <w:rsid w:val="00F26AF0"/>
    <w:rsid w:val="00F3529A"/>
    <w:rsid w:val="00F37250"/>
    <w:rsid w:val="00F95520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9EA046"/>
  <w15:chartTrackingRefBased/>
  <w15:docId w15:val="{CF9F6625-A744-4473-A702-0FB8742F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7079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79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137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5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2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41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642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642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292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93540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lmandj.uswr.ac.ir/article-1-2861-fa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sadihosein0115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DED6D-680B-4E8F-BD85-950034FAB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Delta</cp:lastModifiedBy>
  <cp:revision>2</cp:revision>
  <cp:lastPrinted>2024-11-24T08:04:00Z</cp:lastPrinted>
  <dcterms:created xsi:type="dcterms:W3CDTF">2026-06-15T06:28:00Z</dcterms:created>
  <dcterms:modified xsi:type="dcterms:W3CDTF">2026-06-15T06:28:00Z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