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E88" w:rsidRDefault="002F3851" w:rsidP="00510E88">
      <w:pPr>
        <w:rPr>
          <w:rStyle w:val="rynqvb"/>
          <w:lang w:bidi="fa-IR"/>
        </w:rPr>
      </w:pPr>
      <w:r w:rsidRPr="0066027C">
        <w:rPr>
          <w:b/>
          <w:bCs/>
          <w:rtl/>
        </w:rPr>
        <w:t>عنوان طرح تحقیقاتی</w:t>
      </w:r>
      <w:r w:rsidR="0097793B">
        <w:rPr>
          <w:rFonts w:hint="cs"/>
          <w:b/>
          <w:bCs/>
          <w:rtl/>
        </w:rPr>
        <w:t>:</w:t>
      </w:r>
    </w:p>
    <w:p w:rsidR="0045329A" w:rsidRPr="0045329A" w:rsidRDefault="0045329A" w:rsidP="0045329A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:sz w:val="16"/>
          <w:szCs w:val="16"/>
        </w:rPr>
      </w:pPr>
      <w:r w:rsidRPr="0045329A">
        <w:rPr>
          <w:rFonts w:ascii="Times New Roman" w:eastAsia="Times New Roman" w:hAnsi="Times New Roman" w:cs="Times New Roman"/>
          <w:kern w:val="36"/>
          <w:sz w:val="16"/>
          <w:szCs w:val="16"/>
        </w:rPr>
        <w:t xml:space="preserve">Investigating the Effect of Expiratory Time Constant on Outcome in </w:t>
      </w:r>
      <w:proofErr w:type="spellStart"/>
      <w:r w:rsidRPr="0045329A">
        <w:rPr>
          <w:rFonts w:ascii="Times New Roman" w:eastAsia="Times New Roman" w:hAnsi="Times New Roman" w:cs="Times New Roman"/>
          <w:kern w:val="36"/>
          <w:sz w:val="16"/>
          <w:szCs w:val="16"/>
        </w:rPr>
        <w:t>Intubated</w:t>
      </w:r>
      <w:proofErr w:type="spellEnd"/>
      <w:r w:rsidRPr="0045329A">
        <w:rPr>
          <w:rFonts w:ascii="Times New Roman" w:eastAsia="Times New Roman" w:hAnsi="Times New Roman" w:cs="Times New Roman"/>
          <w:kern w:val="36"/>
          <w:sz w:val="16"/>
          <w:szCs w:val="16"/>
        </w:rPr>
        <w:t xml:space="preserve"> Patients with Acute Respiratory Failure Caused by COVID-19 in Critical Care Unit: A Research Study</w:t>
      </w:r>
    </w:p>
    <w:p w:rsidR="008F1116" w:rsidRDefault="008F1116" w:rsidP="00F21F89">
      <w:pPr>
        <w:bidi/>
        <w:rPr>
          <w:color w:val="000000"/>
          <w:rtl/>
        </w:rPr>
      </w:pPr>
    </w:p>
    <w:p w:rsidR="0045329A" w:rsidRDefault="0045329A" w:rsidP="00657E9F">
      <w:pPr>
        <w:bidi/>
        <w:rPr>
          <w:rStyle w:val="rynqvb"/>
          <w:lang w:bidi="fa-IR"/>
        </w:rPr>
      </w:pPr>
      <w:r>
        <w:rPr>
          <w:rStyle w:val="rynqvb"/>
          <w:rFonts w:hint="cs"/>
          <w:rtl/>
          <w:lang w:bidi="fa-IR"/>
        </w:rPr>
        <w:t>بررسی تأثیر ثابت زمان بازدم بر پیامد بیماران اینتوبه مبتلا به نارسایی حاد تنفسی ناشی از کووید-19 در بخش مراقبت‌های ویژه: یک مطالعه پژوهشی</w:t>
      </w:r>
    </w:p>
    <w:p w:rsidR="0045329A" w:rsidRDefault="0045329A" w:rsidP="0045329A">
      <w:pPr>
        <w:bidi/>
        <w:rPr>
          <w:rStyle w:val="rynqvb"/>
          <w:lang w:bidi="fa-IR"/>
        </w:rPr>
      </w:pPr>
    </w:p>
    <w:p w:rsidR="002F3851" w:rsidRPr="0066027C" w:rsidRDefault="002F3851" w:rsidP="0045329A">
      <w:pPr>
        <w:bidi/>
        <w:rPr>
          <w:b/>
          <w:bCs/>
          <w:lang w:bidi="fa-IR"/>
        </w:rPr>
      </w:pPr>
      <w:r w:rsidRPr="0066027C">
        <w:rPr>
          <w:b/>
          <w:bCs/>
          <w:rtl/>
        </w:rPr>
        <w:t>تاریخ خاتمه</w:t>
      </w:r>
      <w:r>
        <w:rPr>
          <w:rFonts w:hint="cs"/>
          <w:b/>
          <w:bCs/>
          <w:rtl/>
          <w:lang w:bidi="fa-IR"/>
        </w:rPr>
        <w:t xml:space="preserve"> طرح </w:t>
      </w:r>
      <w:r w:rsidR="0097793B">
        <w:rPr>
          <w:rFonts w:hint="cs"/>
          <w:b/>
          <w:bCs/>
          <w:rtl/>
          <w:lang w:bidi="fa-IR"/>
        </w:rPr>
        <w:t>:</w:t>
      </w:r>
      <w:r w:rsidR="00012B7C">
        <w:rPr>
          <w:rFonts w:hint="cs"/>
          <w:b/>
          <w:bCs/>
          <w:rtl/>
          <w:lang w:bidi="fa-IR"/>
        </w:rPr>
        <w:t>1404.10.</w:t>
      </w:r>
      <w:r w:rsidR="008F1116">
        <w:rPr>
          <w:rFonts w:hint="cs"/>
          <w:b/>
          <w:bCs/>
          <w:rtl/>
          <w:lang w:bidi="fa-IR"/>
        </w:rPr>
        <w:t>6</w:t>
      </w:r>
    </w:p>
    <w:p w:rsidR="002F3851" w:rsidRPr="0066027C" w:rsidRDefault="002F3851" w:rsidP="0045329A">
      <w:pPr>
        <w:bidi/>
        <w:rPr>
          <w:rFonts w:hint="cs"/>
          <w:b/>
          <w:bCs/>
          <w:rtl/>
          <w:lang w:bidi="fa-IR"/>
        </w:rPr>
      </w:pPr>
      <w:r w:rsidRPr="0066027C">
        <w:rPr>
          <w:b/>
          <w:bCs/>
          <w:rtl/>
        </w:rPr>
        <w:t>مجری یا محقق اصلی</w:t>
      </w:r>
      <w:r w:rsidR="00F95520">
        <w:rPr>
          <w:rFonts w:hint="cs"/>
          <w:b/>
          <w:bCs/>
          <w:rtl/>
        </w:rPr>
        <w:t xml:space="preserve"> و همکاران  با ذکر وابستگی هر فرد</w:t>
      </w:r>
      <w:r w:rsidR="0045329A">
        <w:rPr>
          <w:rFonts w:hint="cs"/>
          <w:b/>
          <w:bCs/>
          <w:lang w:bidi="fa-IR"/>
        </w:rPr>
        <w:t xml:space="preserve"> </w:t>
      </w:r>
      <w:proofErr w:type="spellStart"/>
      <w:r w:rsidR="0045329A">
        <w:rPr>
          <w:rFonts w:hint="cs"/>
          <w:b/>
          <w:bCs/>
          <w:lang w:bidi="fa-IR"/>
        </w:rPr>
        <w:t>مهزاد</w:t>
      </w:r>
      <w:proofErr w:type="spellEnd"/>
      <w:r w:rsidR="0045329A">
        <w:rPr>
          <w:rFonts w:hint="cs"/>
          <w:b/>
          <w:bCs/>
          <w:lang w:bidi="fa-IR"/>
        </w:rPr>
        <w:t xml:space="preserve"> :</w:t>
      </w:r>
      <w:r w:rsidR="0045329A">
        <w:rPr>
          <w:rFonts w:hint="cs"/>
          <w:b/>
          <w:bCs/>
          <w:rtl/>
          <w:lang w:bidi="fa-IR"/>
        </w:rPr>
        <w:t>يوسفيان</w:t>
      </w:r>
    </w:p>
    <w:p w:rsidR="009E4F82" w:rsidRDefault="009E4F82" w:rsidP="002F3851">
      <w:pPr>
        <w:bidi/>
        <w:rPr>
          <w:b/>
          <w:bCs/>
          <w:rtl/>
        </w:rPr>
      </w:pPr>
    </w:p>
    <w:p w:rsidR="00012B7C" w:rsidRDefault="002F3851" w:rsidP="00172353">
      <w:pPr>
        <w:rPr>
          <w:color w:val="000000"/>
          <w:rtl/>
        </w:rPr>
      </w:pPr>
      <w:r>
        <w:rPr>
          <w:rFonts w:hint="cs"/>
          <w:b/>
          <w:bCs/>
          <w:rtl/>
        </w:rPr>
        <w:t>عنوان پیام پژوهشی</w:t>
      </w:r>
      <w:r w:rsidR="00430857">
        <w:rPr>
          <w:rFonts w:hint="cs"/>
          <w:color w:val="000000"/>
          <w:rtl/>
        </w:rPr>
        <w:t>)</w:t>
      </w:r>
    </w:p>
    <w:p w:rsidR="0045329A" w:rsidRDefault="0045329A" w:rsidP="00657E9F">
      <w:pPr>
        <w:bidi/>
        <w:rPr>
          <w:rStyle w:val="rynqvb"/>
          <w:rFonts w:hint="cs"/>
          <w:rtl/>
          <w:lang w:bidi="fa-IR"/>
        </w:rPr>
      </w:pPr>
      <w:r>
        <w:rPr>
          <w:rStyle w:val="rynqvb"/>
          <w:rFonts w:hint="cs"/>
          <w:rtl/>
          <w:lang w:bidi="fa-IR"/>
        </w:rPr>
        <w:t>بررسی تأثیر ثابت زمان بازدم بر پیامد بیماران اینتوبه مبتلا به نارسایی حاد تنفسی ناشی از کووید-19 در بخش مراقبت‌های ویژه: یک مطالعه پژوهشی</w:t>
      </w:r>
    </w:p>
    <w:p w:rsidR="0045329A" w:rsidRDefault="000D10D5" w:rsidP="0045329A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پیام کلیدی : </w:t>
      </w:r>
      <w:r w:rsidR="0045329A">
        <w:rPr>
          <w:rStyle w:val="rynqvb"/>
          <w:rFonts w:hint="cs"/>
          <w:rtl/>
          <w:lang w:bidi="fa-IR"/>
        </w:rPr>
        <w:t>کووید-۱۹، بخش مراقبت‌های ویژه</w:t>
      </w:r>
      <w:r w:rsidR="0045329A" w:rsidRPr="0045329A">
        <w:rPr>
          <w:rStyle w:val="rynqvb"/>
          <w:rFonts w:hint="cs"/>
          <w:rtl/>
          <w:lang w:bidi="fa-IR"/>
        </w:rPr>
        <w:t xml:space="preserve"> </w:t>
      </w:r>
      <w:r w:rsidR="0045329A">
        <w:rPr>
          <w:rStyle w:val="rynqvb"/>
          <w:rFonts w:hint="cs"/>
          <w:rtl/>
          <w:lang w:bidi="fa-IR"/>
        </w:rPr>
        <w:t>تأثیر ثابت زمان بازدم</w:t>
      </w:r>
      <w:r w:rsidR="0045329A" w:rsidRPr="0045329A">
        <w:rPr>
          <w:rStyle w:val="rynqvb"/>
          <w:rFonts w:hint="cs"/>
          <w:rtl/>
          <w:lang w:bidi="fa-IR"/>
        </w:rPr>
        <w:t xml:space="preserve"> </w:t>
      </w:r>
      <w:r w:rsidR="0045329A">
        <w:rPr>
          <w:rStyle w:val="rynqvb"/>
          <w:rFonts w:hint="cs"/>
          <w:rtl/>
          <w:lang w:bidi="fa-IR"/>
        </w:rPr>
        <w:t>نارسایی حاد تنفسی</w:t>
      </w:r>
    </w:p>
    <w:p w:rsidR="00F95520" w:rsidRDefault="00F95520" w:rsidP="0045329A">
      <w:pPr>
        <w:bidi/>
        <w:rPr>
          <w:b/>
          <w:bCs/>
          <w:rtl/>
        </w:rPr>
      </w:pPr>
    </w:p>
    <w:p w:rsidR="00F95520" w:rsidRPr="000D10D5" w:rsidRDefault="00F95520" w:rsidP="00F95520">
      <w:pPr>
        <w:bidi/>
        <w:rPr>
          <w:rtl/>
        </w:rPr>
      </w:pPr>
    </w:p>
    <w:p w:rsidR="002F3851" w:rsidRDefault="002F3851" w:rsidP="00C36953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متن پیام پژوهشی </w:t>
      </w:r>
    </w:p>
    <w:p w:rsidR="0045329A" w:rsidRPr="006671F4" w:rsidRDefault="0045329A" w:rsidP="0045329A">
      <w:pPr>
        <w:bidi/>
        <w:spacing w:after="0" w:line="240" w:lineRule="auto"/>
        <w:rPr>
          <w:rFonts w:ascii="Times New Roman" w:eastAsia="Times New Roman" w:hAnsi="Times New Roman" w:cs="Times New Roman"/>
          <w:szCs w:val="24"/>
        </w:rPr>
      </w:pPr>
      <w:r w:rsidRPr="006671F4">
        <w:rPr>
          <w:rFonts w:ascii="Times New Roman" w:eastAsia="Times New Roman" w:hAnsi="Times New Roman" w:cs="Times New Roman" w:hint="cs"/>
          <w:szCs w:val="24"/>
          <w:rtl/>
          <w:lang w:bidi="fa-IR"/>
        </w:rPr>
        <w:t>بیماری کرونا ویروس ۲۰۱۹ (کووید-۱۹) شیوع و مرگ و میر بالایی در سراسر جهان دارد. هزاران بیمار مبتلا به نارسایی حاد تنفسی ناشی از کووید-۱۹ روزانه در بخش‌های مراقبت‌های ویژه (</w:t>
      </w:r>
      <w:r w:rsidRPr="006671F4">
        <w:rPr>
          <w:rFonts w:ascii="Times New Roman" w:eastAsia="Times New Roman" w:hAnsi="Times New Roman" w:cs="Times New Roman" w:hint="cs"/>
          <w:szCs w:val="24"/>
          <w:lang w:bidi="fa-IR"/>
        </w:rPr>
        <w:t>ICU</w:t>
      </w:r>
      <w:r w:rsidRPr="006671F4">
        <w:rPr>
          <w:rFonts w:ascii="Times New Roman" w:eastAsia="Times New Roman" w:hAnsi="Times New Roman" w:cs="Times New Roman" w:hint="cs"/>
          <w:szCs w:val="24"/>
          <w:rtl/>
          <w:lang w:bidi="fa-IR"/>
        </w:rPr>
        <w:t>) در سراسر جهان بستری می‌شوند. بسیاری از این بیماران نیاز به حمایت کامل تنفسی مکانیکی و استفاده طولانی مدت از ونتیلاتور دارند. استفاده از ونتیلاتورهای مختلف و محاسبه متغیرهای مهم می‌تواند در رفع نیازهای درمانی بیماران مفید باشد. اهداف: هدف از مطالعه حاضر بررسی تأثیر ثابت زمانی بازدم (</w:t>
      </w:r>
      <w:r w:rsidRPr="006671F4">
        <w:rPr>
          <w:rFonts w:ascii="Times New Roman" w:eastAsia="Times New Roman" w:hAnsi="Times New Roman" w:cs="Times New Roman" w:hint="cs"/>
          <w:szCs w:val="24"/>
          <w:lang w:bidi="fa-IR"/>
        </w:rPr>
        <w:t>RCEXP</w:t>
      </w:r>
      <w:r w:rsidRPr="006671F4">
        <w:rPr>
          <w:rFonts w:ascii="Times New Roman" w:eastAsia="Times New Roman" w:hAnsi="Times New Roman" w:cs="Times New Roman" w:hint="cs"/>
          <w:szCs w:val="24"/>
          <w:rtl/>
          <w:lang w:bidi="fa-IR"/>
        </w:rPr>
        <w:t xml:space="preserve">) بر سیر درمان و مدت زمان تهویه مکانیکی در بیماران مبتلا به نارسایی حاد تنفسی بستری در بخش مراقبت‌های ویژه بود. روش‌ها: مطالعه مقطعی حاضر بر روی ۶۰ بیمار مبتلا به نارسایی حاد تنفسی که در شش ماه اول سال ۲۰۲۰ در بخش مراقبت‌های ویژه بستری و تحت تهویه مکانیکی به دلیل کووید-۱۹ قرار گرفته بودند، انجام شد. متغیرهای </w:t>
      </w:r>
      <w:r w:rsidRPr="006671F4">
        <w:rPr>
          <w:rFonts w:ascii="Times New Roman" w:eastAsia="Times New Roman" w:hAnsi="Times New Roman" w:cs="Times New Roman" w:hint="cs"/>
          <w:szCs w:val="24"/>
          <w:lang w:bidi="fa-IR"/>
        </w:rPr>
        <w:t>RCEXP</w:t>
      </w:r>
      <w:r w:rsidRPr="006671F4">
        <w:rPr>
          <w:rFonts w:ascii="Times New Roman" w:eastAsia="Times New Roman" w:hAnsi="Times New Roman" w:cs="Times New Roman" w:hint="cs"/>
          <w:szCs w:val="24"/>
          <w:rtl/>
          <w:lang w:bidi="fa-IR"/>
        </w:rPr>
        <w:t>، کمپلیانس ریه و مقاومت ریه در همه بیماران روزانه ثبت و تجزیه و تحلیل شد. سپس، بر اساس پیامد بالینی، بیماران به دو گروه تقسیم شدند: بیمارانی که پیامد جداسازی داشتند (</w:t>
      </w:r>
      <w:r w:rsidRPr="006671F4">
        <w:rPr>
          <w:rFonts w:ascii="Times New Roman" w:eastAsia="Times New Roman" w:hAnsi="Times New Roman" w:cs="Times New Roman" w:hint="cs"/>
          <w:szCs w:val="24"/>
          <w:lang w:bidi="fa-IR"/>
        </w:rPr>
        <w:t>N = 40</w:t>
      </w:r>
      <w:r w:rsidRPr="006671F4">
        <w:rPr>
          <w:rFonts w:ascii="Times New Roman" w:eastAsia="Times New Roman" w:hAnsi="Times New Roman" w:cs="Times New Roman" w:hint="cs"/>
          <w:szCs w:val="24"/>
          <w:rtl/>
          <w:lang w:bidi="fa-IR"/>
        </w:rPr>
        <w:t>) و بیمارانی که پیامد مرگ داشتند (</w:t>
      </w:r>
      <w:r w:rsidRPr="006671F4">
        <w:rPr>
          <w:rFonts w:ascii="Times New Roman" w:eastAsia="Times New Roman" w:hAnsi="Times New Roman" w:cs="Times New Roman" w:hint="cs"/>
          <w:szCs w:val="24"/>
          <w:lang w:bidi="fa-IR"/>
        </w:rPr>
        <w:t>N = 20</w:t>
      </w:r>
      <w:r w:rsidRPr="006671F4">
        <w:rPr>
          <w:rFonts w:ascii="Times New Roman" w:eastAsia="Times New Roman" w:hAnsi="Times New Roman" w:cs="Times New Roman" w:hint="cs"/>
          <w:szCs w:val="24"/>
          <w:rtl/>
          <w:lang w:bidi="fa-IR"/>
        </w:rPr>
        <w:t xml:space="preserve">). نتایج: میانگین ± انحراف معیار کمپلیانس ریه در بیمارانی که از ونتیلاتور جدا شده بودند و بیمارانی که پیامد مرگ داشتند به ترتیب 74.73 (18.58) میلی‌لیتر بر سانتی‌متر آب و 36.92 </w:t>
      </w:r>
      <w:r w:rsidRPr="006671F4">
        <w:rPr>
          <w:rFonts w:ascii="Times New Roman" w:eastAsia="Times New Roman" w:hAnsi="Times New Roman" w:cs="Times New Roman" w:hint="cs"/>
          <w:szCs w:val="24"/>
          <w:rtl/>
          <w:lang w:bidi="fa-IR"/>
        </w:rPr>
        <w:lastRenderedPageBreak/>
        <w:t>(10.56) میلی‌لیتر بر سانتی‌متر آب بود که از نظر آماری معنی‌دار بود (</w:t>
      </w:r>
      <w:r w:rsidRPr="006671F4">
        <w:rPr>
          <w:rFonts w:ascii="Times New Roman" w:eastAsia="Times New Roman" w:hAnsi="Times New Roman" w:cs="Times New Roman" w:hint="cs"/>
          <w:szCs w:val="24"/>
          <w:lang w:bidi="fa-IR"/>
        </w:rPr>
        <w:t>P = 0.001</w:t>
      </w:r>
      <w:r w:rsidRPr="006671F4">
        <w:rPr>
          <w:rFonts w:ascii="Times New Roman" w:eastAsia="Times New Roman" w:hAnsi="Times New Roman" w:cs="Times New Roman" w:hint="cs"/>
          <w:szCs w:val="24"/>
          <w:rtl/>
          <w:lang w:bidi="fa-IR"/>
        </w:rPr>
        <w:t>). میانگین ± انحراف معیار مقاومت ریه در بیمارانی که از ونتیلاتور جدا شده بودند و بیمارانی که پیامد مرگ داشتند به ترتیب 9.25 (4.62) و 14 (6.5) محاسبه شد که از نظر آماری معنی‌دار بود (</w:t>
      </w:r>
      <w:r w:rsidRPr="006671F4">
        <w:rPr>
          <w:rFonts w:ascii="Times New Roman" w:eastAsia="Times New Roman" w:hAnsi="Times New Roman" w:cs="Times New Roman" w:hint="cs"/>
          <w:szCs w:val="24"/>
          <w:lang w:bidi="fa-IR"/>
        </w:rPr>
        <w:t>P = 0.015</w:t>
      </w:r>
      <w:r w:rsidRPr="006671F4">
        <w:rPr>
          <w:rFonts w:ascii="Times New Roman" w:eastAsia="Times New Roman" w:hAnsi="Times New Roman" w:cs="Times New Roman" w:hint="cs"/>
          <w:szCs w:val="24"/>
          <w:rtl/>
          <w:lang w:bidi="fa-IR"/>
        </w:rPr>
        <w:t xml:space="preserve">). همچنین، از نظر میانگین ± انحراف معیار </w:t>
      </w:r>
      <w:r w:rsidRPr="006671F4">
        <w:rPr>
          <w:rFonts w:ascii="Times New Roman" w:eastAsia="Times New Roman" w:hAnsi="Times New Roman" w:cs="Times New Roman" w:hint="cs"/>
          <w:szCs w:val="24"/>
          <w:lang w:bidi="fa-IR"/>
        </w:rPr>
        <w:t>RCEXP</w:t>
      </w:r>
      <w:r w:rsidRPr="006671F4">
        <w:rPr>
          <w:rFonts w:ascii="Times New Roman" w:eastAsia="Times New Roman" w:hAnsi="Times New Roman" w:cs="Times New Roman" w:hint="cs"/>
          <w:szCs w:val="24"/>
          <w:rtl/>
          <w:lang w:bidi="fa-IR"/>
        </w:rPr>
        <w:t xml:space="preserve"> بین دو گروه تفاوت آماری معنی‌داری وجود داشت (0.67 (0.23) در مقابل 0.49 (0.19)، </w:t>
      </w:r>
      <w:r w:rsidRPr="006671F4">
        <w:rPr>
          <w:rFonts w:ascii="Times New Roman" w:eastAsia="Times New Roman" w:hAnsi="Times New Roman" w:cs="Times New Roman" w:hint="cs"/>
          <w:szCs w:val="24"/>
          <w:lang w:bidi="fa-IR"/>
        </w:rPr>
        <w:t>P = 0.010</w:t>
      </w:r>
      <w:r w:rsidRPr="006671F4">
        <w:rPr>
          <w:rFonts w:ascii="Times New Roman" w:eastAsia="Times New Roman" w:hAnsi="Times New Roman" w:cs="Times New Roman" w:hint="cs"/>
          <w:szCs w:val="24"/>
          <w:rtl/>
          <w:lang w:bidi="fa-IR"/>
        </w:rPr>
        <w:t xml:space="preserve">). نتیجه‌گیری: بر اساس نتایج این مطالعه، بین مقاومت بالا، پذیرش پایین، </w:t>
      </w:r>
      <w:r w:rsidRPr="006671F4">
        <w:rPr>
          <w:rFonts w:ascii="Times New Roman" w:eastAsia="Times New Roman" w:hAnsi="Times New Roman" w:cs="Times New Roman" w:hint="cs"/>
          <w:szCs w:val="24"/>
          <w:lang w:bidi="fa-IR"/>
        </w:rPr>
        <w:t>RCEXP</w:t>
      </w:r>
      <w:r w:rsidRPr="006671F4">
        <w:rPr>
          <w:rFonts w:ascii="Times New Roman" w:eastAsia="Times New Roman" w:hAnsi="Times New Roman" w:cs="Times New Roman" w:hint="cs"/>
          <w:szCs w:val="24"/>
          <w:rtl/>
          <w:lang w:bidi="fa-IR"/>
        </w:rPr>
        <w:t xml:space="preserve"> و موفقیت جداسازی از لوله تراشه در بیماران بستری در بخش مراقبت‌های ویژه تفاوت معنی‌داری وجود داشت.</w:t>
      </w:r>
    </w:p>
    <w:p w:rsidR="0045329A" w:rsidRDefault="0045329A" w:rsidP="0045329A">
      <w:pPr>
        <w:pStyle w:val="Heading1"/>
        <w:rPr>
          <w:rFonts w:hint="cs"/>
          <w:lang w:bidi="fa-IR"/>
        </w:rPr>
      </w:pPr>
    </w:p>
    <w:p w:rsidR="00657E9F" w:rsidRDefault="00657E9F" w:rsidP="00657E9F">
      <w:pPr>
        <w:bidi/>
        <w:rPr>
          <w:rStyle w:val="rynqvb"/>
          <w:rFonts w:hint="cs"/>
          <w:rtl/>
          <w:lang w:bidi="fa-IR"/>
        </w:rPr>
      </w:pPr>
    </w:p>
    <w:p w:rsidR="0045329A" w:rsidRDefault="0045329A" w:rsidP="0045329A">
      <w:pPr>
        <w:bidi/>
        <w:rPr>
          <w:rStyle w:val="rynqvb"/>
          <w:rFonts w:hint="cs"/>
          <w:rtl/>
          <w:lang w:bidi="fa-IR"/>
        </w:rPr>
      </w:pPr>
    </w:p>
    <w:p w:rsidR="0045329A" w:rsidRDefault="0045329A" w:rsidP="0045329A">
      <w:pPr>
        <w:bidi/>
        <w:rPr>
          <w:rStyle w:val="rynqvb"/>
          <w:lang w:bidi="fa-IR"/>
        </w:rPr>
      </w:pPr>
    </w:p>
    <w:p w:rsidR="00897548" w:rsidRDefault="003F0787" w:rsidP="00657E9F">
      <w:pPr>
        <w:bidi/>
        <w:rPr>
          <w:b/>
          <w:bCs/>
          <w:rtl/>
        </w:rPr>
      </w:pPr>
      <w:r w:rsidRPr="0066027C">
        <w:rPr>
          <w:b/>
          <w:bCs/>
          <w:rtl/>
        </w:rPr>
        <w:t xml:space="preserve"> </w:t>
      </w:r>
      <w:r w:rsidR="002F3851" w:rsidRPr="0066027C">
        <w:rPr>
          <w:b/>
          <w:bCs/>
          <w:rtl/>
        </w:rPr>
        <w:t>تأثیرات و کاربردها</w:t>
      </w:r>
      <w:r w:rsidR="00510E88">
        <w:rPr>
          <w:b/>
          <w:bCs/>
        </w:rPr>
        <w:t xml:space="preserve"> </w:t>
      </w:r>
      <w:r w:rsidR="00510E88">
        <w:rPr>
          <w:rFonts w:hint="cs"/>
          <w:b/>
          <w:bCs/>
          <w:lang w:bidi="fa-IR"/>
        </w:rPr>
        <w:t xml:space="preserve"> </w:t>
      </w:r>
    </w:p>
    <w:p w:rsidR="00897548" w:rsidRDefault="00897548" w:rsidP="00657E9F">
      <w:pPr>
        <w:bidi/>
        <w:rPr>
          <w:rStyle w:val="rynqvb"/>
          <w:rtl/>
          <w:lang w:bidi="fa-IR"/>
        </w:rPr>
      </w:pPr>
      <w:r>
        <w:rPr>
          <w:rStyle w:val="rynqvb"/>
          <w:rFonts w:hint="cs"/>
          <w:rtl/>
          <w:lang w:bidi="fa-IR"/>
        </w:rPr>
        <w:t xml:space="preserve"> </w:t>
      </w:r>
      <w:r w:rsidR="00657E9F">
        <w:rPr>
          <w:rStyle w:val="rynqvb"/>
          <w:rFonts w:hint="cs"/>
          <w:rtl/>
          <w:lang w:bidi="fa-IR"/>
        </w:rPr>
        <w:t>بهبود مسيرهاي درماني كوويد19</w:t>
      </w:r>
    </w:p>
    <w:p w:rsidR="00657E9F" w:rsidRDefault="00657E9F" w:rsidP="00657E9F">
      <w:pPr>
        <w:bidi/>
        <w:rPr>
          <w:b/>
          <w:bCs/>
          <w:rtl/>
        </w:rPr>
      </w:pPr>
    </w:p>
    <w:p w:rsidR="00A2206A" w:rsidRDefault="00A2206A" w:rsidP="00897548">
      <w:pPr>
        <w:bidi/>
        <w:rPr>
          <w:b/>
          <w:bCs/>
        </w:rPr>
      </w:pPr>
      <w:r w:rsidRPr="00A2206A">
        <w:rPr>
          <w:rFonts w:hint="cs"/>
          <w:b/>
          <w:bCs/>
          <w:rtl/>
        </w:rPr>
        <w:t xml:space="preserve">محدودیت‌های شواهد چه بودند؟ </w:t>
      </w:r>
    </w:p>
    <w:p w:rsidR="00510E88" w:rsidRDefault="00657E9F" w:rsidP="00510E88">
      <w:pPr>
        <w:pStyle w:val="NormalWeb"/>
        <w:jc w:val="right"/>
        <w:rPr>
          <w:color w:val="000000"/>
          <w:rtl/>
        </w:rPr>
      </w:pPr>
      <w:r>
        <w:rPr>
          <w:rFonts w:hint="cs"/>
          <w:color w:val="000000"/>
          <w:rtl/>
        </w:rPr>
        <w:t xml:space="preserve">جمع اوري ديتاها ونقص در مدارك </w:t>
      </w:r>
    </w:p>
    <w:p w:rsidR="00510E88" w:rsidRDefault="00510E88" w:rsidP="00510E88">
      <w:pPr>
        <w:bidi/>
        <w:rPr>
          <w:b/>
          <w:bCs/>
        </w:rPr>
      </w:pPr>
    </w:p>
    <w:p w:rsidR="00A2206A" w:rsidRPr="00A2206A" w:rsidRDefault="00A2206A" w:rsidP="00A2206A">
      <w:pPr>
        <w:bidi/>
        <w:rPr>
          <w:b/>
          <w:bCs/>
        </w:rPr>
      </w:pPr>
    </w:p>
    <w:p w:rsidR="002F3851" w:rsidRPr="0097793B" w:rsidRDefault="002F3851" w:rsidP="00F95520">
      <w:pPr>
        <w:bidi/>
        <w:jc w:val="both"/>
        <w:rPr>
          <w:b/>
          <w:bCs/>
          <w:rtl/>
          <w:lang w:bidi="fa-IR"/>
        </w:rPr>
      </w:pPr>
      <w:r w:rsidRPr="0097793B">
        <w:rPr>
          <w:rFonts w:hint="eastAsia"/>
          <w:b/>
          <w:bCs/>
          <w:rtl/>
        </w:rPr>
        <w:t>مخاطبان</w:t>
      </w:r>
      <w:r w:rsidRPr="0097793B">
        <w:rPr>
          <w:b/>
          <w:bCs/>
          <w:rtl/>
        </w:rPr>
        <w:t xml:space="preserve"> طرح پژوهش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</w:rPr>
        <w:t>:</w:t>
      </w:r>
      <w:r w:rsidR="00182985">
        <w:rPr>
          <w:rFonts w:hint="cs"/>
          <w:b/>
          <w:bCs/>
          <w:rtl/>
        </w:rPr>
        <w:t xml:space="preserve">پزشكان باليني ودرمانگران </w:t>
      </w:r>
      <w:r w:rsidR="00510E88">
        <w:rPr>
          <w:b/>
          <w:bCs/>
        </w:rPr>
        <w:t xml:space="preserve"> ,</w:t>
      </w:r>
      <w:r w:rsidR="00510E88">
        <w:rPr>
          <w:rFonts w:cs="Calibri" w:hint="cs"/>
          <w:b/>
          <w:bCs/>
          <w:szCs w:val="24"/>
          <w:rtl/>
          <w:lang w:bidi="fa-IR"/>
        </w:rPr>
        <w:t>وبيماران</w:t>
      </w:r>
    </w:p>
    <w:p w:rsidR="00F95520" w:rsidRDefault="00F95520" w:rsidP="000F3D7B">
      <w:pPr>
        <w:bidi/>
        <w:jc w:val="both"/>
        <w:rPr>
          <w:b/>
          <w:bCs/>
          <w:rtl/>
        </w:rPr>
      </w:pPr>
    </w:p>
    <w:p w:rsidR="002F3851" w:rsidRDefault="002F3851" w:rsidP="00F95520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t>آ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</w:t>
      </w:r>
      <w:r w:rsidRPr="0097793B">
        <w:rPr>
          <w:b/>
          <w:bCs/>
          <w:rtl/>
        </w:rPr>
        <w:t xml:space="preserve"> 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خبر م</w:t>
      </w:r>
      <w:r w:rsidRPr="0097793B">
        <w:rPr>
          <w:rFonts w:hint="cs"/>
          <w:b/>
          <w:bCs/>
          <w:rtl/>
        </w:rPr>
        <w:t>ی‌</w:t>
      </w:r>
      <w:r w:rsidRPr="0097793B">
        <w:rPr>
          <w:rFonts w:hint="eastAsia"/>
          <w:b/>
          <w:bCs/>
          <w:rtl/>
        </w:rPr>
        <w:t>تواند</w:t>
      </w:r>
      <w:r w:rsidRPr="0097793B">
        <w:rPr>
          <w:b/>
          <w:bCs/>
          <w:rtl/>
        </w:rPr>
        <w:t xml:space="preserve"> از نظر اجتماع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فرهنگ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بهداشت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>، ارزش ها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و قوان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سازمان غذا و دارو، تبعات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داشته‌باشد؟ </w:t>
      </w:r>
      <w:r w:rsidR="00182985">
        <w:rPr>
          <w:rFonts w:hint="cs"/>
          <w:b/>
          <w:bCs/>
          <w:rtl/>
        </w:rPr>
        <w:t>خير</w:t>
      </w:r>
    </w:p>
    <w:p w:rsidR="00F95520" w:rsidRDefault="00F95520" w:rsidP="00F95520">
      <w:pPr>
        <w:bidi/>
        <w:jc w:val="both"/>
        <w:rPr>
          <w:b/>
          <w:bCs/>
          <w:rtl/>
        </w:rPr>
      </w:pPr>
    </w:p>
    <w:p w:rsidR="0067709B" w:rsidRDefault="0067709B" w:rsidP="00510E88">
      <w:pPr>
        <w:bidi/>
        <w:jc w:val="both"/>
        <w:rPr>
          <w:rFonts w:hint="cs"/>
          <w:b/>
          <w:bCs/>
          <w:rtl/>
        </w:rPr>
      </w:pPr>
      <w:r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>
        <w:rPr>
          <w:rFonts w:hint="cs"/>
          <w:b/>
          <w:bCs/>
          <w:rtl/>
        </w:rPr>
        <w:t xml:space="preserve"> </w:t>
      </w:r>
    </w:p>
    <w:p w:rsidR="0045329A" w:rsidRDefault="00C37A09" w:rsidP="0045329A">
      <w:pPr>
        <w:bidi/>
        <w:jc w:val="both"/>
        <w:rPr>
          <w:b/>
          <w:bCs/>
          <w:rtl/>
        </w:rPr>
      </w:pPr>
      <w:r w:rsidRPr="00C37A09">
        <w:rPr>
          <w:b/>
          <w:bCs/>
        </w:rPr>
        <w:lastRenderedPageBreak/>
        <w:t>https://www.google.com/url?sa=t&amp;source=web&amp;rct=j&amp;opi=89978449&amp;url=https://brieflands.com/journals/aapm/articles/119572&amp;ved=2ahUKEwiZpeW-4t-RAxUoh_0HHSftDwIQFnoECBoQAQ&amp;usg=AOvVaw09ZIQeCYhplTN89GbXzkos</w:t>
      </w:r>
    </w:p>
    <w:p w:rsidR="002F3851" w:rsidRDefault="002F3851" w:rsidP="00172353">
      <w:pPr>
        <w:bidi/>
        <w:jc w:val="both"/>
        <w:rPr>
          <w:b/>
          <w:bCs/>
        </w:rPr>
      </w:pPr>
      <w:bookmarkStart w:id="0" w:name="_Hlk183439927"/>
      <w:r w:rsidRPr="0097793B">
        <w:rPr>
          <w:rFonts w:hint="eastAsia"/>
          <w:b/>
          <w:bCs/>
          <w:rtl/>
        </w:rPr>
        <w:t>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م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ل</w:t>
      </w:r>
      <w:r w:rsidRPr="0097793B">
        <w:rPr>
          <w:b/>
          <w:bCs/>
          <w:rtl/>
        </w:rPr>
        <w:t xml:space="preserve"> ارتباط</w:t>
      </w:r>
      <w:r w:rsidRPr="0097793B">
        <w:rPr>
          <w:rFonts w:hint="cs"/>
          <w:b/>
          <w:bCs/>
          <w:rtl/>
        </w:rPr>
        <w:t>ی و تلفن مجری اصلی طرح:</w:t>
      </w:r>
    </w:p>
    <w:p w:rsidR="00C36953" w:rsidRDefault="00C36953" w:rsidP="00C36953">
      <w:pPr>
        <w:bidi/>
        <w:jc w:val="both"/>
        <w:rPr>
          <w:b/>
          <w:bCs/>
        </w:rPr>
      </w:pPr>
      <w:r>
        <w:rPr>
          <w:b/>
          <w:bCs/>
        </w:rPr>
        <w:t>Shnaz.fooladi@yahoo.com</w:t>
      </w:r>
    </w:p>
    <w:p w:rsidR="00F95520" w:rsidRPr="0097793B" w:rsidRDefault="00F95520" w:rsidP="00F95520">
      <w:pPr>
        <w:bidi/>
        <w:jc w:val="both"/>
        <w:rPr>
          <w:b/>
          <w:bCs/>
          <w:rtl/>
        </w:rPr>
      </w:pPr>
    </w:p>
    <w:p w:rsidR="00182985" w:rsidRDefault="002F3851" w:rsidP="00DA036E">
      <w:pPr>
        <w:bidi/>
        <w:rPr>
          <w:b/>
          <w:bCs/>
        </w:rPr>
      </w:pPr>
      <w:r w:rsidRPr="0066027C">
        <w:rPr>
          <w:b/>
          <w:bCs/>
          <w:rtl/>
        </w:rPr>
        <w:t>منابع و مراجع</w:t>
      </w:r>
      <w:r>
        <w:rPr>
          <w:rFonts w:hint="cs"/>
          <w:b/>
          <w:bCs/>
          <w:rtl/>
        </w:rPr>
        <w:t xml:space="preserve"> </w:t>
      </w:r>
      <w:bookmarkEnd w:id="0"/>
    </w:p>
    <w:p w:rsidR="00C37A09" w:rsidRDefault="00C37A09" w:rsidP="00C37A09"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muitypography-root"/>
        </w:rPr>
        <w:t>1</w:t>
      </w:r>
      <w:proofErr w:type="gramEnd"/>
      <w:r>
        <w:rPr>
          <w:rStyle w:val="muitypography-root"/>
        </w:rPr>
        <w:t>.</w:t>
      </w:r>
    </w:p>
    <w:p w:rsidR="00C37A09" w:rsidRDefault="00C37A09" w:rsidP="00C37A09">
      <w:proofErr w:type="spellStart"/>
      <w:r>
        <w:t>Dastan</w:t>
      </w:r>
      <w:proofErr w:type="spellEnd"/>
      <w:r>
        <w:t xml:space="preserve"> F, </w:t>
      </w:r>
      <w:proofErr w:type="spellStart"/>
      <w:r>
        <w:t>Abedini</w:t>
      </w:r>
      <w:proofErr w:type="spellEnd"/>
      <w:r>
        <w:t xml:space="preserve"> A, </w:t>
      </w:r>
      <w:proofErr w:type="spellStart"/>
      <w:r>
        <w:t>Shahabi</w:t>
      </w:r>
      <w:proofErr w:type="spellEnd"/>
      <w:r>
        <w:t xml:space="preserve"> S, </w:t>
      </w:r>
      <w:proofErr w:type="spellStart"/>
      <w:r>
        <w:t>Kiani</w:t>
      </w:r>
      <w:proofErr w:type="spellEnd"/>
      <w:r>
        <w:t xml:space="preserve"> A, </w:t>
      </w:r>
      <w:proofErr w:type="spellStart"/>
      <w:r>
        <w:t>Saffaei</w:t>
      </w:r>
      <w:proofErr w:type="spellEnd"/>
      <w:r>
        <w:t xml:space="preserve"> A, </w:t>
      </w:r>
      <w:proofErr w:type="spellStart"/>
      <w:r>
        <w:t>Zare</w:t>
      </w:r>
      <w:proofErr w:type="spellEnd"/>
      <w:r>
        <w:t xml:space="preserve"> A. </w:t>
      </w:r>
      <w:proofErr w:type="spellStart"/>
      <w:r>
        <w:t>Sitagliptin</w:t>
      </w:r>
      <w:proofErr w:type="spellEnd"/>
      <w:r>
        <w:t xml:space="preserve"> Repositioning in SARS-CoV-2: Effects on ACE-2, CD-26, and Inflammatory Cytokine Storms in the Lung. </w:t>
      </w:r>
      <w:proofErr w:type="gramStart"/>
      <w:r>
        <w:rPr>
          <w:rStyle w:val="Emphasis"/>
        </w:rPr>
        <w:t xml:space="preserve">Iran J Allergy Asthma </w:t>
      </w:r>
      <w:proofErr w:type="spellStart"/>
      <w:r>
        <w:rPr>
          <w:rStyle w:val="Emphasis"/>
        </w:rPr>
        <w:t>Immunol</w:t>
      </w:r>
      <w:proofErr w:type="spellEnd"/>
      <w:r>
        <w:t>.</w:t>
      </w:r>
      <w:proofErr w:type="gramEnd"/>
      <w:r>
        <w:t xml:space="preserve"> 2020</w:t>
      </w:r>
      <w:proofErr w:type="gramStart"/>
      <w:r>
        <w:t>;</w:t>
      </w:r>
      <w:r>
        <w:rPr>
          <w:b/>
          <w:bCs/>
        </w:rPr>
        <w:t>19</w:t>
      </w:r>
      <w:proofErr w:type="gramEnd"/>
      <w:r>
        <w:t>(S1):10-2. [</w:t>
      </w:r>
      <w:proofErr w:type="spellStart"/>
      <w:r>
        <w:t>PubMed</w:t>
      </w:r>
      <w:proofErr w:type="spellEnd"/>
      <w:r>
        <w:t xml:space="preserve"> ID: </w:t>
      </w:r>
      <w:hyperlink r:id="rId8" w:history="1">
        <w:r>
          <w:rPr>
            <w:rStyle w:val="Hyperlink"/>
          </w:rPr>
          <w:t>32534505</w:t>
        </w:r>
      </w:hyperlink>
      <w:r>
        <w:t xml:space="preserve">]. </w:t>
      </w:r>
      <w:hyperlink r:id="rId9" w:history="1">
        <w:r>
          <w:rPr>
            <w:rStyle w:val="Hyperlink"/>
          </w:rPr>
          <w:t>https://doi.org/10.18502/ijaai.v19i(s1.r1).2849</w:t>
        </w:r>
      </w:hyperlink>
      <w:r>
        <w:t>.</w:t>
      </w:r>
    </w:p>
    <w:p w:rsidR="00C37A09" w:rsidRDefault="00C37A09" w:rsidP="00C37A09"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muitypography-root"/>
        </w:rPr>
        <w:t>2</w:t>
      </w:r>
      <w:proofErr w:type="gramEnd"/>
      <w:r>
        <w:rPr>
          <w:rStyle w:val="muitypography-root"/>
        </w:rPr>
        <w:t>.</w:t>
      </w:r>
    </w:p>
    <w:p w:rsidR="00C37A09" w:rsidRDefault="00C37A09" w:rsidP="00C37A09">
      <w:proofErr w:type="spellStart"/>
      <w:r>
        <w:t>Aisa</w:t>
      </w:r>
      <w:proofErr w:type="spellEnd"/>
      <w:r>
        <w:t xml:space="preserve"> I, </w:t>
      </w:r>
      <w:proofErr w:type="spellStart"/>
      <w:r>
        <w:t>Llau</w:t>
      </w:r>
      <w:proofErr w:type="spellEnd"/>
      <w:r>
        <w:t xml:space="preserve"> J, Gonzalez JM, Delgado C, Otero M, Romero CS, et al. Impact of COVID-19 Pandemic on Anesthesia and Critical Care Residents in Spain. </w:t>
      </w:r>
      <w:proofErr w:type="spellStart"/>
      <w:r>
        <w:rPr>
          <w:rStyle w:val="Emphasis"/>
        </w:rPr>
        <w:t>Anesth</w:t>
      </w:r>
      <w:proofErr w:type="spellEnd"/>
      <w:r>
        <w:rPr>
          <w:rStyle w:val="Emphasis"/>
        </w:rPr>
        <w:t xml:space="preserve"> Pain Med</w:t>
      </w:r>
      <w:r>
        <w:t>. 2021</w:t>
      </w:r>
      <w:proofErr w:type="gramStart"/>
      <w:r>
        <w:t>;</w:t>
      </w:r>
      <w:r>
        <w:rPr>
          <w:b/>
          <w:bCs/>
        </w:rPr>
        <w:t>11</w:t>
      </w:r>
      <w:proofErr w:type="gramEnd"/>
      <w:r>
        <w:t>(4). e116836. [</w:t>
      </w:r>
      <w:proofErr w:type="spellStart"/>
      <w:r>
        <w:t>PubMed</w:t>
      </w:r>
      <w:proofErr w:type="spellEnd"/>
      <w:r>
        <w:t xml:space="preserve"> ID: </w:t>
      </w:r>
      <w:hyperlink r:id="rId10" w:history="1">
        <w:r>
          <w:rPr>
            <w:rStyle w:val="Hyperlink"/>
          </w:rPr>
          <w:t>34692440</w:t>
        </w:r>
      </w:hyperlink>
      <w:r>
        <w:t>]. [</w:t>
      </w:r>
      <w:proofErr w:type="spellStart"/>
      <w:r>
        <w:t>PubMed</w:t>
      </w:r>
      <w:proofErr w:type="spellEnd"/>
      <w:r>
        <w:t xml:space="preserve"> Central ID: </w:t>
      </w:r>
      <w:hyperlink r:id="rId11" w:history="1">
        <w:r>
          <w:rPr>
            <w:rStyle w:val="Hyperlink"/>
          </w:rPr>
          <w:t>PMC8520680</w:t>
        </w:r>
      </w:hyperlink>
      <w:r>
        <w:t xml:space="preserve">]. </w:t>
      </w:r>
      <w:hyperlink r:id="rId12" w:history="1">
        <w:r>
          <w:rPr>
            <w:rStyle w:val="Hyperlink"/>
          </w:rPr>
          <w:t>https://doi.org/10.5812/aapm.116836</w:t>
        </w:r>
      </w:hyperlink>
      <w:r>
        <w:t>.</w:t>
      </w:r>
    </w:p>
    <w:p w:rsidR="00C37A09" w:rsidRDefault="00C37A09" w:rsidP="00C37A09"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muitypography-root"/>
        </w:rPr>
        <w:t>3</w:t>
      </w:r>
      <w:proofErr w:type="gramEnd"/>
      <w:r>
        <w:rPr>
          <w:rStyle w:val="muitypography-root"/>
        </w:rPr>
        <w:t>.</w:t>
      </w:r>
    </w:p>
    <w:p w:rsidR="00C37A09" w:rsidRDefault="00C37A09" w:rsidP="00C37A09">
      <w:r>
        <w:t xml:space="preserve">Ali H, Ismail AA, </w:t>
      </w:r>
      <w:proofErr w:type="spellStart"/>
      <w:r>
        <w:t>Abdalwahab</w:t>
      </w:r>
      <w:proofErr w:type="spellEnd"/>
      <w:r>
        <w:t xml:space="preserve"> A. Mental Stress in Anesthesia and Intensive Care Physicians During COVID-19 Outbreak. </w:t>
      </w:r>
      <w:proofErr w:type="spellStart"/>
      <w:r>
        <w:rPr>
          <w:rStyle w:val="Emphasis"/>
        </w:rPr>
        <w:t>Anesth</w:t>
      </w:r>
      <w:proofErr w:type="spellEnd"/>
      <w:r>
        <w:rPr>
          <w:rStyle w:val="Emphasis"/>
        </w:rPr>
        <w:t xml:space="preserve"> Pain Med</w:t>
      </w:r>
      <w:r>
        <w:t>. 2020</w:t>
      </w:r>
      <w:proofErr w:type="gramStart"/>
      <w:r>
        <w:t>;</w:t>
      </w:r>
      <w:r>
        <w:rPr>
          <w:b/>
          <w:bCs/>
        </w:rPr>
        <w:t>10</w:t>
      </w:r>
      <w:proofErr w:type="gramEnd"/>
      <w:r>
        <w:t>(5). e106623. [</w:t>
      </w:r>
      <w:proofErr w:type="spellStart"/>
      <w:r>
        <w:t>PubMed</w:t>
      </w:r>
      <w:proofErr w:type="spellEnd"/>
      <w:r>
        <w:t xml:space="preserve"> ID: </w:t>
      </w:r>
      <w:hyperlink r:id="rId13" w:history="1">
        <w:r>
          <w:rPr>
            <w:rStyle w:val="Hyperlink"/>
          </w:rPr>
          <w:t>34150567</w:t>
        </w:r>
      </w:hyperlink>
      <w:r>
        <w:t>]. [</w:t>
      </w:r>
      <w:proofErr w:type="spellStart"/>
      <w:r>
        <w:t>PubMed</w:t>
      </w:r>
      <w:proofErr w:type="spellEnd"/>
      <w:r>
        <w:t xml:space="preserve"> Central ID: </w:t>
      </w:r>
      <w:hyperlink r:id="rId14" w:history="1">
        <w:r>
          <w:rPr>
            <w:rStyle w:val="Hyperlink"/>
          </w:rPr>
          <w:t>PMC8207887</w:t>
        </w:r>
      </w:hyperlink>
      <w:r>
        <w:t xml:space="preserve">]. </w:t>
      </w:r>
      <w:hyperlink r:id="rId15" w:history="1">
        <w:r>
          <w:rPr>
            <w:rStyle w:val="Hyperlink"/>
          </w:rPr>
          <w:t>https://doi.org/10.5812/aapm.106623</w:t>
        </w:r>
      </w:hyperlink>
      <w:r>
        <w:t>.</w:t>
      </w:r>
    </w:p>
    <w:p w:rsidR="00C37A09" w:rsidRDefault="00C37A09" w:rsidP="00C37A09"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muitypography-root"/>
        </w:rPr>
        <w:t>4</w:t>
      </w:r>
      <w:proofErr w:type="gramEnd"/>
      <w:r>
        <w:rPr>
          <w:rStyle w:val="muitypography-root"/>
        </w:rPr>
        <w:t>.</w:t>
      </w:r>
    </w:p>
    <w:p w:rsidR="00C37A09" w:rsidRDefault="00C37A09" w:rsidP="00C37A09">
      <w:proofErr w:type="spellStart"/>
      <w:r>
        <w:t>Hassani</w:t>
      </w:r>
      <w:proofErr w:type="spellEnd"/>
      <w:r>
        <w:t xml:space="preserve"> V, </w:t>
      </w:r>
      <w:proofErr w:type="spellStart"/>
      <w:r>
        <w:t>Amniati</w:t>
      </w:r>
      <w:proofErr w:type="spellEnd"/>
      <w:r>
        <w:t xml:space="preserve"> S, </w:t>
      </w:r>
      <w:proofErr w:type="spellStart"/>
      <w:r>
        <w:t>Ahmadi</w:t>
      </w:r>
      <w:proofErr w:type="spellEnd"/>
      <w:r>
        <w:t xml:space="preserve"> A, </w:t>
      </w:r>
      <w:proofErr w:type="spellStart"/>
      <w:r>
        <w:t>Mohseni</w:t>
      </w:r>
      <w:proofErr w:type="spellEnd"/>
      <w:r>
        <w:t xml:space="preserve"> M, </w:t>
      </w:r>
      <w:proofErr w:type="spellStart"/>
      <w:r>
        <w:t>Sehat-Kashani</w:t>
      </w:r>
      <w:proofErr w:type="spellEnd"/>
      <w:r>
        <w:t xml:space="preserve"> S, </w:t>
      </w:r>
      <w:proofErr w:type="spellStart"/>
      <w:r>
        <w:t>Nikoubakht</w:t>
      </w:r>
      <w:proofErr w:type="spellEnd"/>
      <w:r>
        <w:t xml:space="preserve"> N, et al. Emergency </w:t>
      </w:r>
      <w:proofErr w:type="spellStart"/>
      <w:r>
        <w:t>Tracheostomy</w:t>
      </w:r>
      <w:proofErr w:type="spellEnd"/>
      <w:r>
        <w:t xml:space="preserve"> in Two Airway Trauma Patients Suspected of COVID-19: A Case Report. </w:t>
      </w:r>
      <w:proofErr w:type="spellStart"/>
      <w:r>
        <w:rPr>
          <w:rStyle w:val="Emphasis"/>
        </w:rPr>
        <w:t>Anesth</w:t>
      </w:r>
      <w:proofErr w:type="spellEnd"/>
      <w:r>
        <w:rPr>
          <w:rStyle w:val="Emphasis"/>
        </w:rPr>
        <w:t xml:space="preserve"> Pain Med</w:t>
      </w:r>
      <w:r>
        <w:t>. 2020</w:t>
      </w:r>
      <w:proofErr w:type="gramStart"/>
      <w:r>
        <w:t>;</w:t>
      </w:r>
      <w:r>
        <w:rPr>
          <w:b/>
          <w:bCs/>
        </w:rPr>
        <w:t>10</w:t>
      </w:r>
      <w:proofErr w:type="gramEnd"/>
      <w:r>
        <w:t>(4). e104648. [</w:t>
      </w:r>
      <w:proofErr w:type="spellStart"/>
      <w:r>
        <w:t>PubMed</w:t>
      </w:r>
      <w:proofErr w:type="spellEnd"/>
      <w:r>
        <w:t xml:space="preserve"> ID: </w:t>
      </w:r>
      <w:hyperlink r:id="rId16" w:history="1">
        <w:r>
          <w:rPr>
            <w:rStyle w:val="Hyperlink"/>
          </w:rPr>
          <w:t>33134149</w:t>
        </w:r>
      </w:hyperlink>
      <w:r>
        <w:t>]. [</w:t>
      </w:r>
      <w:proofErr w:type="spellStart"/>
      <w:r>
        <w:t>PubMed</w:t>
      </w:r>
      <w:proofErr w:type="spellEnd"/>
      <w:r>
        <w:t xml:space="preserve"> Central ID: </w:t>
      </w:r>
      <w:hyperlink r:id="rId17" w:history="1">
        <w:r>
          <w:rPr>
            <w:rStyle w:val="Hyperlink"/>
          </w:rPr>
          <w:t>PMC7539045</w:t>
        </w:r>
      </w:hyperlink>
      <w:r>
        <w:t xml:space="preserve">]. </w:t>
      </w:r>
      <w:hyperlink r:id="rId18" w:history="1">
        <w:r>
          <w:rPr>
            <w:rStyle w:val="Hyperlink"/>
          </w:rPr>
          <w:t>https://doi.org/10.5812/aapm.104648</w:t>
        </w:r>
      </w:hyperlink>
      <w:r>
        <w:t>.</w:t>
      </w:r>
    </w:p>
    <w:p w:rsidR="005D14DC" w:rsidRPr="00510E88" w:rsidRDefault="005D14DC" w:rsidP="00657E9F">
      <w:pPr>
        <w:spacing w:after="0" w:line="240" w:lineRule="auto"/>
        <w:rPr>
          <w:color w:val="000000" w:themeColor="text1"/>
          <w:rtl/>
          <w:lang w:bidi="fa-IR"/>
        </w:rPr>
      </w:pPr>
    </w:p>
    <w:sectPr w:rsidR="005D14DC" w:rsidRPr="00510E88" w:rsidSect="005A6AD7">
      <w:headerReference w:type="default" r:id="rId19"/>
      <w:footerReference w:type="default" r:id="rId20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329A" w:rsidRDefault="0045329A" w:rsidP="00AA6739">
      <w:pPr>
        <w:spacing w:after="0" w:line="240" w:lineRule="auto"/>
      </w:pPr>
      <w:r>
        <w:separator/>
      </w:r>
    </w:p>
  </w:endnote>
  <w:endnote w:type="continuationSeparator" w:id="0">
    <w:p w:rsidR="0045329A" w:rsidRDefault="0045329A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29A" w:rsidRPr="007F6C51" w:rsidRDefault="0045329A" w:rsidP="00AA6739">
    <w:pPr>
      <w:pStyle w:val="Footer"/>
      <w:bidi/>
      <w:rPr>
        <w:b/>
        <w:bCs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329A" w:rsidRDefault="0045329A" w:rsidP="00AA6739">
      <w:pPr>
        <w:spacing w:after="0" w:line="240" w:lineRule="auto"/>
      </w:pPr>
      <w:r>
        <w:separator/>
      </w:r>
    </w:p>
  </w:footnote>
  <w:footnote w:type="continuationSeparator" w:id="0">
    <w:p w:rsidR="0045329A" w:rsidRDefault="0045329A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/>
    </w:tblPr>
    <w:tblGrid>
      <w:gridCol w:w="2430"/>
      <w:gridCol w:w="5400"/>
      <w:gridCol w:w="2335"/>
    </w:tblGrid>
    <w:tr w:rsidR="0045329A" w:rsidTr="003610E7">
      <w:tc>
        <w:tcPr>
          <w:tcW w:w="2430" w:type="dxa"/>
        </w:tcPr>
        <w:p w:rsidR="0045329A" w:rsidRDefault="0045329A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5329A" w:rsidRPr="002F3851" w:rsidRDefault="0045329A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:rsidR="0045329A" w:rsidRPr="001A35F1" w:rsidRDefault="0045329A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پیام پژوهشی  </w:t>
          </w:r>
        </w:p>
      </w:tc>
      <w:tc>
        <w:tcPr>
          <w:tcW w:w="2335" w:type="dxa"/>
        </w:tcPr>
        <w:p w:rsidR="0045329A" w:rsidRDefault="0045329A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:rsidR="0045329A" w:rsidRDefault="0045329A" w:rsidP="00AA6739">
    <w:pPr>
      <w:pStyle w:val="Header"/>
      <w:bidi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10"/>
  </w:num>
  <w:num w:numId="7">
    <w:abstractNumId w:val="9"/>
  </w:num>
  <w:num w:numId="8">
    <w:abstractNumId w:val="0"/>
  </w:num>
  <w:num w:numId="9">
    <w:abstractNumId w:val="1"/>
  </w:num>
  <w:num w:numId="10">
    <w:abstractNumId w:val="6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AA6739"/>
    <w:rsid w:val="00012B7C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72353"/>
    <w:rsid w:val="00182985"/>
    <w:rsid w:val="001A35F1"/>
    <w:rsid w:val="001B3882"/>
    <w:rsid w:val="001D3A0B"/>
    <w:rsid w:val="001D3BAD"/>
    <w:rsid w:val="001E2D90"/>
    <w:rsid w:val="00213A52"/>
    <w:rsid w:val="00216CA1"/>
    <w:rsid w:val="00222DE4"/>
    <w:rsid w:val="00233F6E"/>
    <w:rsid w:val="002425AB"/>
    <w:rsid w:val="00271C6E"/>
    <w:rsid w:val="00275267"/>
    <w:rsid w:val="002F35E9"/>
    <w:rsid w:val="002F3851"/>
    <w:rsid w:val="00305361"/>
    <w:rsid w:val="003156AF"/>
    <w:rsid w:val="00335467"/>
    <w:rsid w:val="00350323"/>
    <w:rsid w:val="003610E7"/>
    <w:rsid w:val="00365CC2"/>
    <w:rsid w:val="00380CDE"/>
    <w:rsid w:val="003853E4"/>
    <w:rsid w:val="003F0787"/>
    <w:rsid w:val="003F4586"/>
    <w:rsid w:val="00430857"/>
    <w:rsid w:val="0045329A"/>
    <w:rsid w:val="0046016C"/>
    <w:rsid w:val="004A6BFF"/>
    <w:rsid w:val="004D5DED"/>
    <w:rsid w:val="00510E88"/>
    <w:rsid w:val="00515454"/>
    <w:rsid w:val="00517341"/>
    <w:rsid w:val="0055114C"/>
    <w:rsid w:val="0057587A"/>
    <w:rsid w:val="00595F26"/>
    <w:rsid w:val="005A6AD7"/>
    <w:rsid w:val="005B34C7"/>
    <w:rsid w:val="005C75FF"/>
    <w:rsid w:val="005D0C3A"/>
    <w:rsid w:val="005D14DC"/>
    <w:rsid w:val="005E1B66"/>
    <w:rsid w:val="005E2B09"/>
    <w:rsid w:val="006141A5"/>
    <w:rsid w:val="00657E9F"/>
    <w:rsid w:val="006635FC"/>
    <w:rsid w:val="0067709B"/>
    <w:rsid w:val="006B6DBF"/>
    <w:rsid w:val="006D0BA2"/>
    <w:rsid w:val="006D20F6"/>
    <w:rsid w:val="006F0B76"/>
    <w:rsid w:val="00797BE4"/>
    <w:rsid w:val="007B0F5A"/>
    <w:rsid w:val="007F6C51"/>
    <w:rsid w:val="00831E24"/>
    <w:rsid w:val="00897548"/>
    <w:rsid w:val="008C5909"/>
    <w:rsid w:val="008F1116"/>
    <w:rsid w:val="008F4D7E"/>
    <w:rsid w:val="00944340"/>
    <w:rsid w:val="00965D68"/>
    <w:rsid w:val="00970918"/>
    <w:rsid w:val="009730FE"/>
    <w:rsid w:val="0097793B"/>
    <w:rsid w:val="009947D8"/>
    <w:rsid w:val="009C3C3A"/>
    <w:rsid w:val="009E4F82"/>
    <w:rsid w:val="009F1DFE"/>
    <w:rsid w:val="009F7ED4"/>
    <w:rsid w:val="00A2206A"/>
    <w:rsid w:val="00A26711"/>
    <w:rsid w:val="00A42C27"/>
    <w:rsid w:val="00AA6739"/>
    <w:rsid w:val="00AA7CAA"/>
    <w:rsid w:val="00AE10E3"/>
    <w:rsid w:val="00AF0913"/>
    <w:rsid w:val="00B87519"/>
    <w:rsid w:val="00BD161E"/>
    <w:rsid w:val="00BF17F5"/>
    <w:rsid w:val="00BF394F"/>
    <w:rsid w:val="00BF459E"/>
    <w:rsid w:val="00C013B9"/>
    <w:rsid w:val="00C36953"/>
    <w:rsid w:val="00C37A09"/>
    <w:rsid w:val="00C451F1"/>
    <w:rsid w:val="00C62D0E"/>
    <w:rsid w:val="00C84B52"/>
    <w:rsid w:val="00C9325B"/>
    <w:rsid w:val="00CC144B"/>
    <w:rsid w:val="00CD4B95"/>
    <w:rsid w:val="00D76ABF"/>
    <w:rsid w:val="00D77ACC"/>
    <w:rsid w:val="00D86F89"/>
    <w:rsid w:val="00DA036E"/>
    <w:rsid w:val="00E11918"/>
    <w:rsid w:val="00E21A45"/>
    <w:rsid w:val="00E44898"/>
    <w:rsid w:val="00E6670B"/>
    <w:rsid w:val="00E91CA9"/>
    <w:rsid w:val="00F048A8"/>
    <w:rsid w:val="00F21F89"/>
    <w:rsid w:val="00F26AF0"/>
    <w:rsid w:val="00F37250"/>
    <w:rsid w:val="00F95520"/>
    <w:rsid w:val="00FC5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5454"/>
  </w:style>
  <w:style w:type="paragraph" w:styleId="Heading1">
    <w:name w:val="heading 1"/>
    <w:basedOn w:val="Normal"/>
    <w:link w:val="Heading1Char"/>
    <w:uiPriority w:val="9"/>
    <w:qFormat/>
    <w:rsid w:val="0089754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2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20F6"/>
    <w:rPr>
      <w:rFonts w:ascii="Tahoma" w:hAnsi="Tahoma" w:cs="Tahoma"/>
      <w:sz w:val="16"/>
      <w:szCs w:val="16"/>
    </w:rPr>
  </w:style>
  <w:style w:type="character" w:customStyle="1" w:styleId="rynqvb">
    <w:name w:val="rynqvb"/>
    <w:basedOn w:val="DefaultParagraphFont"/>
    <w:rsid w:val="00012B7C"/>
  </w:style>
  <w:style w:type="character" w:customStyle="1" w:styleId="hwtze">
    <w:name w:val="hwtze"/>
    <w:basedOn w:val="DefaultParagraphFont"/>
    <w:rsid w:val="00C36953"/>
  </w:style>
  <w:style w:type="paragraph" w:styleId="NormalWeb">
    <w:name w:val="Normal (Web)"/>
    <w:basedOn w:val="Normal"/>
    <w:uiPriority w:val="99"/>
    <w:semiHidden/>
    <w:unhideWhenUsed/>
    <w:rsid w:val="00510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9754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label">
    <w:name w:val="label"/>
    <w:basedOn w:val="DefaultParagraphFont"/>
    <w:rsid w:val="007B0F5A"/>
  </w:style>
  <w:style w:type="character" w:styleId="HTMLCite">
    <w:name w:val="HTML Cite"/>
    <w:basedOn w:val="DefaultParagraphFont"/>
    <w:uiPriority w:val="99"/>
    <w:semiHidden/>
    <w:unhideWhenUsed/>
    <w:rsid w:val="007B0F5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B0F5A"/>
    <w:rPr>
      <w:color w:val="0000FF"/>
      <w:u w:val="single"/>
    </w:rPr>
  </w:style>
  <w:style w:type="character" w:customStyle="1" w:styleId="muitypography-root">
    <w:name w:val="muitypography-root"/>
    <w:basedOn w:val="DefaultParagraphFont"/>
    <w:rsid w:val="00C37A09"/>
  </w:style>
  <w:style w:type="character" w:styleId="Emphasis">
    <w:name w:val="Emphasis"/>
    <w:basedOn w:val="DefaultParagraphFont"/>
    <w:uiPriority w:val="20"/>
    <w:qFormat/>
    <w:rsid w:val="00C37A0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1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06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31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9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0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552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5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57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22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3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6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4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93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32534505" TargetMode="External"/><Relationship Id="rId13" Type="http://schemas.openxmlformats.org/officeDocument/2006/relationships/hyperlink" Target="http://www.ncbi.nlm.nih.gov/pubmed/34150567" TargetMode="External"/><Relationship Id="rId18" Type="http://schemas.openxmlformats.org/officeDocument/2006/relationships/hyperlink" Target="https://doi.org/10.5812/aapm.104648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doi.org/10.5812/aapm.116836" TargetMode="External"/><Relationship Id="rId17" Type="http://schemas.openxmlformats.org/officeDocument/2006/relationships/hyperlink" Target="https://www.ncbi.nlm.nih.gov/pmc/PMC753904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ncbi.nlm.nih.gov/pubmed/33134149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ncbi.nlm.nih.gov/pmc/PMC852068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5812/aapm.106623" TargetMode="External"/><Relationship Id="rId10" Type="http://schemas.openxmlformats.org/officeDocument/2006/relationships/hyperlink" Target="http://www.ncbi.nlm.nih.gov/pubmed/34692440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i.org/10.18502/ijaai.v19i(s1.r1).2849" TargetMode="External"/><Relationship Id="rId14" Type="http://schemas.openxmlformats.org/officeDocument/2006/relationships/hyperlink" Target="https://www.ncbi.nlm.nih.gov/pmc/PMC8207887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458FD-7C10-48E4-BA6C-818071136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660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App7</cp:lastModifiedBy>
  <cp:revision>2</cp:revision>
  <cp:lastPrinted>2024-11-24T08:04:00Z</cp:lastPrinted>
  <dcterms:created xsi:type="dcterms:W3CDTF">2025-12-28T07:48:00Z</dcterms:created>
  <dcterms:modified xsi:type="dcterms:W3CDTF">2025-12-28T07:48:00Z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